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7DF" w:rsidRPr="00050AE0" w:rsidRDefault="00FD27DF" w:rsidP="00FD27DF">
      <w:pPr>
        <w:pStyle w:val="Heading1"/>
        <w:ind w:right="-91" w:firstLine="0"/>
        <w:jc w:val="both"/>
        <w:rPr>
          <w:rFonts w:ascii="Times New Roman" w:hAnsi="Times New Roman"/>
          <w:color w:val="auto"/>
          <w:sz w:val="26"/>
          <w:szCs w:val="26"/>
        </w:rPr>
      </w:pPr>
      <w:r w:rsidRPr="00050AE0">
        <w:rPr>
          <w:rFonts w:ascii="Times New Roman" w:hAnsi="Times New Roman"/>
          <w:color w:val="auto"/>
          <w:sz w:val="26"/>
          <w:szCs w:val="26"/>
        </w:rPr>
        <w:t xml:space="preserve">ỦY </w:t>
      </w:r>
      <w:r w:rsidR="00050AE0" w:rsidRPr="00050AE0">
        <w:rPr>
          <w:rFonts w:ascii="Times New Roman" w:hAnsi="Times New Roman"/>
          <w:color w:val="auto"/>
          <w:sz w:val="26"/>
          <w:szCs w:val="26"/>
        </w:rPr>
        <w:t xml:space="preserve">BAN NHÂN DÂN               </w:t>
      </w:r>
      <w:r w:rsidRPr="00050AE0">
        <w:rPr>
          <w:rFonts w:ascii="Times New Roman" w:hAnsi="Times New Roman"/>
          <w:color w:val="auto"/>
          <w:sz w:val="26"/>
          <w:szCs w:val="26"/>
        </w:rPr>
        <w:t xml:space="preserve">CỘNG HÒA XÃ HỘI CHỦ NGHĨA VIỆT </w:t>
      </w:r>
      <w:smartTag w:uri="urn:schemas-microsoft-com:office:smarttags" w:element="country-region">
        <w:smartTag w:uri="urn:schemas-microsoft-com:office:smarttags" w:element="place">
          <w:r w:rsidRPr="00050AE0">
            <w:rPr>
              <w:rFonts w:ascii="Times New Roman" w:hAnsi="Times New Roman"/>
              <w:color w:val="auto"/>
              <w:sz w:val="26"/>
              <w:szCs w:val="26"/>
            </w:rPr>
            <w:t>NAM</w:t>
          </w:r>
        </w:smartTag>
      </w:smartTag>
    </w:p>
    <w:p w:rsidR="00FD27DF" w:rsidRPr="00050AE0" w:rsidRDefault="00FD27DF" w:rsidP="00FD27DF">
      <w:pPr>
        <w:ind w:right="-91"/>
        <w:rPr>
          <w:rFonts w:ascii="Times New Roman" w:hAnsi="Times New Roman"/>
          <w:b/>
          <w:bCs/>
          <w:color w:val="auto"/>
          <w:sz w:val="26"/>
          <w:szCs w:val="26"/>
        </w:rPr>
      </w:pPr>
      <w:r w:rsidRPr="00050AE0">
        <w:rPr>
          <w:rFonts w:ascii="Times New Roman" w:hAnsi="Times New Roman"/>
          <w:b/>
          <w:bCs/>
          <w:color w:val="auto"/>
          <w:sz w:val="26"/>
          <w:szCs w:val="26"/>
        </w:rPr>
        <w:t xml:space="preserve">TỈNH BÌNH THUẬN                                   </w:t>
      </w:r>
      <w:r w:rsidRPr="00050AE0">
        <w:rPr>
          <w:rFonts w:ascii="Times New Roman" w:hAnsi="Times New Roman"/>
          <w:b/>
          <w:bCs/>
          <w:color w:val="auto"/>
          <w:sz w:val="28"/>
          <w:szCs w:val="26"/>
        </w:rPr>
        <w:t xml:space="preserve">Độc lập </w:t>
      </w:r>
      <w:r w:rsidR="00050AE0" w:rsidRPr="00050AE0">
        <w:rPr>
          <w:rFonts w:ascii="Times New Roman" w:hAnsi="Times New Roman"/>
          <w:b/>
          <w:bCs/>
          <w:color w:val="auto"/>
          <w:sz w:val="28"/>
          <w:szCs w:val="26"/>
        </w:rPr>
        <w:t>-</w:t>
      </w:r>
      <w:r w:rsidRPr="00050AE0">
        <w:rPr>
          <w:rFonts w:ascii="Times New Roman" w:hAnsi="Times New Roman"/>
          <w:b/>
          <w:bCs/>
          <w:color w:val="auto"/>
          <w:sz w:val="28"/>
          <w:szCs w:val="26"/>
        </w:rPr>
        <w:t xml:space="preserve"> Tự do </w:t>
      </w:r>
      <w:r w:rsidR="00050AE0" w:rsidRPr="00050AE0">
        <w:rPr>
          <w:rFonts w:ascii="Times New Roman" w:hAnsi="Times New Roman"/>
          <w:b/>
          <w:bCs/>
          <w:color w:val="auto"/>
          <w:sz w:val="28"/>
          <w:szCs w:val="26"/>
        </w:rPr>
        <w:t>-</w:t>
      </w:r>
      <w:r w:rsidRPr="00050AE0">
        <w:rPr>
          <w:rFonts w:ascii="Times New Roman" w:hAnsi="Times New Roman"/>
          <w:b/>
          <w:bCs/>
          <w:color w:val="auto"/>
          <w:sz w:val="28"/>
          <w:szCs w:val="26"/>
        </w:rPr>
        <w:t xml:space="preserve"> Hạnh phúc</w:t>
      </w:r>
    </w:p>
    <w:p w:rsidR="00FD27DF" w:rsidRPr="00050AE0" w:rsidRDefault="00F009CE" w:rsidP="00FD27DF">
      <w:pPr>
        <w:ind w:right="-91"/>
        <w:rPr>
          <w:rFonts w:ascii="Times New Roman" w:hAnsi="Times New Roman"/>
          <w:color w:val="auto"/>
          <w:sz w:val="12"/>
          <w:szCs w:val="12"/>
        </w:rPr>
      </w:pPr>
      <w:r>
        <w:rPr>
          <w:rFonts w:ascii="Times New Roman" w:hAnsi="Times New Roman"/>
          <w:noProof/>
          <w:color w:val="auto"/>
          <w:sz w:val="26"/>
          <w:szCs w:val="26"/>
          <w:lang w:val="vi-VN" w:eastAsia="vi-VN"/>
        </w:rPr>
        <mc:AlternateContent>
          <mc:Choice Requires="wps">
            <w:drawing>
              <wp:anchor distT="0" distB="0" distL="114300" distR="114300" simplePos="0" relativeHeight="251657216" behindDoc="0" locked="0" layoutInCell="1" allowOverlap="1">
                <wp:simplePos x="0" y="0"/>
                <wp:positionH relativeFrom="column">
                  <wp:posOffset>2962910</wp:posOffset>
                </wp:positionH>
                <wp:positionV relativeFrom="paragraph">
                  <wp:posOffset>12700</wp:posOffset>
                </wp:positionV>
                <wp:extent cx="2171700" cy="0"/>
                <wp:effectExtent l="0" t="0" r="0" b="0"/>
                <wp:wrapNone/>
                <wp:docPr id="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3pt,1pt" to="404.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xAMEQIAACk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ZRop0&#10;INFWKI4m09Ca3rgCIiq1s6E4elbPZqvpD4eUrlqiDjxSfLkYyMtCRvImJWycgQv2/VfNIIYcvY59&#10;Oje2C5DQAXSOclzucvCzRxQOJ9lD9pCCanTwJaQYEo11/gvXHQpGiSWQjsDktHU+ECHFEBLuUXoj&#10;pIxqS4X6Ei+mUGLwOC0FC864sYd9JS06kTAv8YtVvQuz+qhYBGs5Yeub7YmQVxsulyrgQSlA52Zd&#10;B+LnIl2s5+t5Psons/UoT+t69HlT5aPZJnuY1p/qqqqzX4FalhetYIyrwG4Yziz/O/Fvz+Q6Vvfx&#10;vLcheYse+wVkh38kHbUM8l0HYa/ZZWcHjWEeY/Dt7YSBf70H+/ULX/0GAAD//wMAUEsDBBQABgAI&#10;AAAAIQDJT/yA2gAAAAcBAAAPAAAAZHJzL2Rvd25yZXYueG1sTI9BT4NAEIXvJv6HzZh4aeyuaAih&#10;LI1RuXmxarxOYQpEdpay2xb99Y5e9Pjlvbz5pljPblBHmkLv2cL10oAirn3Tc2vh9aW6ykCFiNzg&#10;4JksfFKAdXl+VmDe+BM/03ETWyUjHHK00MU45lqHuiOHYelHYsl2fnIYBadWNxOeZNwNOjEm1Q57&#10;lgsdjnTfUf2xOTgLoXqjffW1qBfm/ab1lOwfnh7R2suL+W4FKtIc/8rwoy/qUIrT1h+4CWqwcJum&#10;qVQtJPKS5JnJhLe/rMtC//cvvwEAAP//AwBQSwECLQAUAAYACAAAACEAtoM4kv4AAADhAQAAEwAA&#10;AAAAAAAAAAAAAAAAAAAAW0NvbnRlbnRfVHlwZXNdLnhtbFBLAQItABQABgAIAAAAIQA4/SH/1gAA&#10;AJQBAAALAAAAAAAAAAAAAAAAAC8BAABfcmVscy8ucmVsc1BLAQItABQABgAIAAAAIQAEtxAMEQIA&#10;ACkEAAAOAAAAAAAAAAAAAAAAAC4CAABkcnMvZTJvRG9jLnhtbFBLAQItABQABgAIAAAAIQDJT/yA&#10;2gAAAAcBAAAPAAAAAAAAAAAAAAAAAGsEAABkcnMvZG93bnJldi54bWxQSwUGAAAAAAQABADzAAAA&#10;cgUAAAAA&#10;"/>
            </w:pict>
          </mc:Fallback>
        </mc:AlternateContent>
      </w:r>
      <w:r>
        <w:rPr>
          <w:rFonts w:ascii="Times New Roman" w:hAnsi="Times New Roman"/>
          <w:noProof/>
          <w:color w:val="auto"/>
          <w:sz w:val="26"/>
          <w:szCs w:val="26"/>
          <w:lang w:val="vi-VN" w:eastAsia="vi-VN"/>
        </w:rPr>
        <mc:AlternateContent>
          <mc:Choice Requires="wps">
            <w:drawing>
              <wp:anchor distT="0" distB="0" distL="114300" distR="114300" simplePos="0" relativeHeight="251655168" behindDoc="0" locked="0" layoutInCell="1" allowOverlap="1">
                <wp:simplePos x="0" y="0"/>
                <wp:positionH relativeFrom="column">
                  <wp:posOffset>400050</wp:posOffset>
                </wp:positionH>
                <wp:positionV relativeFrom="paragraph">
                  <wp:posOffset>6350</wp:posOffset>
                </wp:positionV>
                <wp:extent cx="571500" cy="0"/>
                <wp:effectExtent l="0" t="0" r="0" b="0"/>
                <wp:wrapNone/>
                <wp:docPr id="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5pt" to="7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tVp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PsKbSmN66AiErtbCiOntWL2Wr63SGlq5aoA48UXy8G8rKQkbxJCRtn4IJ9/1kziCFHr2Of&#10;zo3tAiR0AJ2jHJe7HPzsEYXD6VM2TUE0OrgSUgx5xjr/iesOBaPEEjhHXHLaOh94kGIICdcovRFS&#10;RrGlQn2JF9PJNCY4LQULzhDm7GFfSYtOJIxL/GJR4HkMs/qoWARrOWHrm+2JkFcbLpcq4EElQOdm&#10;XefhxyJdrOfreT7KJ7P1KE/revRxU+Wj2SZ7mtYf6qqqs5+BWpYXrWCMq8BumM0s/zvtb6/kOlX3&#10;6by3IXmLHvsFZId/JB2lDOpd52Cv2WVnB4lhHGPw7emEeX/cg/34wFe/AAAA//8DAFBLAwQUAAYA&#10;CAAAACEA2fAc6NkAAAAGAQAADwAAAGRycy9kb3ducmV2LnhtbEyPQU/DMAyF70j7D5GRuEwsZRMT&#10;Kk2nCeiNyzYQV68xbUXjdE22FX49Lpdxsp6f9fy9bDW4Vp2oD41nA3ezBBRx6W3DlYG3XXH7ACpE&#10;ZIutZzLwTQFW+eQqw9T6M2/otI2VkhAOKRqoY+xSrUNZk8Mw8x2xeJ++dxhF9pW2PZ4l3LV6niRL&#10;7bBh+VBjR081lV/bozMQinc6FD/Tcpp8LCpP88Pz6wsac3M9rB9BRRri5RhGfEGHXJj2/sg2qNbA&#10;ciFVouxljPb9qPd/WueZ/o+f/wIAAP//AwBQSwECLQAUAAYACAAAACEAtoM4kv4AAADhAQAAEwAA&#10;AAAAAAAAAAAAAAAAAAAAW0NvbnRlbnRfVHlwZXNdLnhtbFBLAQItABQABgAIAAAAIQA4/SH/1gAA&#10;AJQBAAALAAAAAAAAAAAAAAAAAC8BAABfcmVscy8ucmVsc1BLAQItABQABgAIAAAAIQDiNtVpEgIA&#10;ACgEAAAOAAAAAAAAAAAAAAAAAC4CAABkcnMvZTJvRG9jLnhtbFBLAQItABQABgAIAAAAIQDZ8Bzo&#10;2QAAAAYBAAAPAAAAAAAAAAAAAAAAAGwEAABkcnMvZG93bnJldi54bWxQSwUGAAAAAAQABADzAAAA&#10;cgUAAAAA&#10;"/>
            </w:pict>
          </mc:Fallback>
        </mc:AlternateContent>
      </w:r>
    </w:p>
    <w:p w:rsidR="00FD27DF" w:rsidRPr="00050AE0" w:rsidRDefault="00FD27DF" w:rsidP="00FD27DF">
      <w:pPr>
        <w:ind w:right="-91"/>
        <w:jc w:val="both"/>
        <w:rPr>
          <w:rFonts w:ascii="Times New Roman" w:hAnsi="Times New Roman"/>
          <w:i/>
          <w:iCs/>
          <w:color w:val="auto"/>
          <w:sz w:val="26"/>
          <w:szCs w:val="26"/>
        </w:rPr>
      </w:pPr>
      <w:r w:rsidRPr="00050AE0">
        <w:rPr>
          <w:rFonts w:ascii="Times New Roman" w:hAnsi="Times New Roman"/>
          <w:color w:val="auto"/>
          <w:sz w:val="26"/>
          <w:szCs w:val="26"/>
        </w:rPr>
        <w:t xml:space="preserve">Số:  </w:t>
      </w:r>
      <w:bookmarkStart w:id="0" w:name="_GoBack"/>
      <w:r w:rsidR="00A731FE">
        <w:rPr>
          <w:rFonts w:ascii="Times New Roman" w:hAnsi="Times New Roman"/>
          <w:color w:val="auto"/>
          <w:sz w:val="26"/>
          <w:szCs w:val="26"/>
        </w:rPr>
        <w:t>10</w:t>
      </w:r>
      <w:r w:rsidRPr="00050AE0">
        <w:rPr>
          <w:rFonts w:ascii="Times New Roman" w:hAnsi="Times New Roman"/>
          <w:color w:val="auto"/>
          <w:sz w:val="26"/>
          <w:szCs w:val="26"/>
        </w:rPr>
        <w:t xml:space="preserve">    /200</w:t>
      </w:r>
      <w:r w:rsidR="00050AE0" w:rsidRPr="00050AE0">
        <w:rPr>
          <w:rFonts w:ascii="Times New Roman" w:hAnsi="Times New Roman"/>
          <w:color w:val="auto"/>
          <w:sz w:val="26"/>
          <w:szCs w:val="26"/>
        </w:rPr>
        <w:t>8</w:t>
      </w:r>
      <w:r w:rsidRPr="00050AE0">
        <w:rPr>
          <w:rFonts w:ascii="Times New Roman" w:hAnsi="Times New Roman"/>
          <w:color w:val="auto"/>
          <w:sz w:val="26"/>
          <w:szCs w:val="26"/>
        </w:rPr>
        <w:t xml:space="preserve">/QĐ-UBND             </w:t>
      </w:r>
      <w:bookmarkEnd w:id="0"/>
      <w:r w:rsidRPr="00050AE0">
        <w:rPr>
          <w:rFonts w:ascii="Times New Roman" w:hAnsi="Times New Roman"/>
          <w:color w:val="auto"/>
          <w:sz w:val="26"/>
          <w:szCs w:val="26"/>
        </w:rPr>
        <w:tab/>
      </w:r>
      <w:r w:rsidRPr="00050AE0">
        <w:rPr>
          <w:rFonts w:ascii="Times New Roman" w:hAnsi="Times New Roman"/>
          <w:i/>
          <w:iCs/>
          <w:color w:val="auto"/>
          <w:sz w:val="26"/>
          <w:szCs w:val="26"/>
        </w:rPr>
        <w:t xml:space="preserve">Phan Thiết, ngày   </w:t>
      </w:r>
      <w:r w:rsidR="00A731FE">
        <w:rPr>
          <w:rFonts w:ascii="Times New Roman" w:hAnsi="Times New Roman"/>
          <w:i/>
          <w:iCs/>
          <w:color w:val="auto"/>
          <w:sz w:val="26"/>
          <w:szCs w:val="26"/>
        </w:rPr>
        <w:t>07</w:t>
      </w:r>
      <w:r w:rsidRPr="00050AE0">
        <w:rPr>
          <w:rFonts w:ascii="Times New Roman" w:hAnsi="Times New Roman"/>
          <w:i/>
          <w:iCs/>
          <w:color w:val="auto"/>
          <w:sz w:val="26"/>
          <w:szCs w:val="26"/>
        </w:rPr>
        <w:t xml:space="preserve"> tháng </w:t>
      </w:r>
      <w:r w:rsidR="00050AE0" w:rsidRPr="00050AE0">
        <w:rPr>
          <w:rFonts w:ascii="Times New Roman" w:hAnsi="Times New Roman"/>
          <w:i/>
          <w:iCs/>
          <w:color w:val="auto"/>
          <w:sz w:val="26"/>
          <w:szCs w:val="26"/>
        </w:rPr>
        <w:t xml:space="preserve">01 </w:t>
      </w:r>
      <w:r w:rsidRPr="00050AE0">
        <w:rPr>
          <w:rFonts w:ascii="Times New Roman" w:hAnsi="Times New Roman"/>
          <w:i/>
          <w:iCs/>
          <w:color w:val="auto"/>
          <w:sz w:val="26"/>
          <w:szCs w:val="26"/>
        </w:rPr>
        <w:t>năm 200</w:t>
      </w:r>
      <w:r w:rsidR="00050AE0" w:rsidRPr="00050AE0">
        <w:rPr>
          <w:rFonts w:ascii="Times New Roman" w:hAnsi="Times New Roman"/>
          <w:i/>
          <w:iCs/>
          <w:color w:val="auto"/>
          <w:sz w:val="26"/>
          <w:szCs w:val="26"/>
        </w:rPr>
        <w:t>8</w:t>
      </w:r>
    </w:p>
    <w:p w:rsidR="00815EE1" w:rsidRPr="00050AE0" w:rsidRDefault="00815EE1">
      <w:pPr>
        <w:tabs>
          <w:tab w:val="left" w:pos="11250"/>
        </w:tabs>
        <w:ind w:right="11" w:firstLine="1260"/>
        <w:jc w:val="center"/>
        <w:rPr>
          <w:rFonts w:ascii="Times New Roman" w:hAnsi="Times New Roman"/>
          <w:b/>
          <w:color w:val="auto"/>
          <w:sz w:val="18"/>
        </w:rPr>
      </w:pPr>
    </w:p>
    <w:p w:rsidR="00815EE1" w:rsidRPr="00050AE0" w:rsidRDefault="00815EE1">
      <w:pPr>
        <w:pStyle w:val="Heading1"/>
        <w:ind w:right="11" w:firstLine="0"/>
        <w:rPr>
          <w:rFonts w:ascii="Times New Roman" w:hAnsi="Times New Roman"/>
          <w:color w:val="auto"/>
          <w:sz w:val="12"/>
        </w:rPr>
      </w:pPr>
    </w:p>
    <w:p w:rsidR="00815EE1" w:rsidRPr="00050AE0" w:rsidRDefault="00815EE1" w:rsidP="000453C3">
      <w:pPr>
        <w:pStyle w:val="Heading1"/>
        <w:ind w:right="11" w:firstLine="0"/>
        <w:rPr>
          <w:rFonts w:ascii="Times New Roman" w:hAnsi="Times New Roman"/>
          <w:color w:val="auto"/>
          <w:sz w:val="30"/>
        </w:rPr>
      </w:pPr>
      <w:r w:rsidRPr="00050AE0">
        <w:rPr>
          <w:rFonts w:ascii="Times New Roman" w:hAnsi="Times New Roman"/>
          <w:color w:val="auto"/>
          <w:sz w:val="30"/>
        </w:rPr>
        <w:t>QUYẾT ĐỊNH</w:t>
      </w:r>
    </w:p>
    <w:p w:rsidR="00815EE1" w:rsidRPr="007453B5" w:rsidRDefault="007453B5" w:rsidP="00050AE0">
      <w:pPr>
        <w:jc w:val="center"/>
        <w:rPr>
          <w:rFonts w:ascii="Times New Roman" w:hAnsi="Times New Roman"/>
          <w:b/>
          <w:color w:val="auto"/>
          <w:sz w:val="27"/>
          <w:szCs w:val="27"/>
        </w:rPr>
      </w:pPr>
      <w:r w:rsidRPr="007453B5">
        <w:rPr>
          <w:rFonts w:ascii="Times New Roman" w:hAnsi="Times New Roman"/>
          <w:b/>
          <w:color w:val="auto"/>
          <w:sz w:val="27"/>
          <w:szCs w:val="27"/>
        </w:rPr>
        <w:t>Quy định về chế độ thu, quản lý và sử dụng P</w:t>
      </w:r>
      <w:r w:rsidRPr="007453B5">
        <w:rPr>
          <w:rFonts w:ascii="Times New Roman" w:hAnsi="Times New Roman"/>
          <w:b/>
          <w:color w:val="auto"/>
          <w:sz w:val="27"/>
          <w:szCs w:val="27"/>
          <w:lang w:val="nl-NL"/>
        </w:rPr>
        <w:t xml:space="preserve">hí </w:t>
      </w:r>
      <w:r w:rsidRPr="007453B5">
        <w:rPr>
          <w:rFonts w:ascii="Times New Roman" w:hAnsi="Times New Roman"/>
          <w:b/>
          <w:bCs/>
          <w:iCs/>
          <w:color w:val="auto"/>
          <w:sz w:val="27"/>
          <w:szCs w:val="27"/>
          <w:lang w:val="nl-NL"/>
        </w:rPr>
        <w:t>thẩm định b</w:t>
      </w:r>
      <w:r w:rsidRPr="007453B5">
        <w:rPr>
          <w:rFonts w:ascii="Times New Roman" w:hAnsi="Times New Roman"/>
          <w:b/>
          <w:bCs/>
          <w:iCs/>
          <w:snapToGrid w:val="0"/>
          <w:color w:val="auto"/>
          <w:sz w:val="27"/>
          <w:szCs w:val="27"/>
          <w:lang w:val="nl-NL"/>
        </w:rPr>
        <w:t xml:space="preserve">áo cáo kết quả thăm dò đánh giá trữ lượng nước dưới đất </w:t>
      </w:r>
      <w:r w:rsidRPr="007453B5">
        <w:rPr>
          <w:rFonts w:ascii="Times New Roman" w:hAnsi="Times New Roman"/>
          <w:b/>
          <w:color w:val="auto"/>
          <w:sz w:val="27"/>
          <w:szCs w:val="27"/>
        </w:rPr>
        <w:t>trên địa bàn tỉnh Bình Thuận</w:t>
      </w:r>
      <w:r w:rsidR="00815EE1" w:rsidRPr="007453B5">
        <w:rPr>
          <w:rFonts w:ascii="Times New Roman" w:hAnsi="Times New Roman"/>
          <w:b/>
          <w:color w:val="auto"/>
          <w:sz w:val="27"/>
          <w:szCs w:val="27"/>
        </w:rPr>
        <w:t>.</w:t>
      </w:r>
    </w:p>
    <w:p w:rsidR="00815EE1" w:rsidRPr="00050AE0" w:rsidRDefault="00F009CE" w:rsidP="000453C3">
      <w:pPr>
        <w:tabs>
          <w:tab w:val="left" w:pos="11250"/>
        </w:tabs>
        <w:ind w:right="11" w:firstLine="1260"/>
        <w:jc w:val="center"/>
        <w:rPr>
          <w:rFonts w:ascii="Times New Roman" w:hAnsi="Times New Roman"/>
          <w:b/>
          <w:color w:val="auto"/>
          <w:sz w:val="40"/>
        </w:rPr>
      </w:pPr>
      <w:r>
        <w:rPr>
          <w:rFonts w:ascii="Times New Roman" w:hAnsi="Times New Roman"/>
          <w:b/>
          <w:noProof/>
          <w:color w:val="auto"/>
          <w:sz w:val="40"/>
          <w:lang w:val="vi-VN" w:eastAsia="vi-VN"/>
        </w:rPr>
        <mc:AlternateContent>
          <mc:Choice Requires="wps">
            <w:drawing>
              <wp:anchor distT="0" distB="0" distL="114300" distR="114300" simplePos="0" relativeHeight="251656192" behindDoc="0" locked="0" layoutInCell="1" allowOverlap="1">
                <wp:simplePos x="0" y="0"/>
                <wp:positionH relativeFrom="column">
                  <wp:posOffset>1799590</wp:posOffset>
                </wp:positionH>
                <wp:positionV relativeFrom="paragraph">
                  <wp:posOffset>20320</wp:posOffset>
                </wp:positionV>
                <wp:extent cx="2171700" cy="0"/>
                <wp:effectExtent l="0" t="0" r="0" b="0"/>
                <wp:wrapNone/>
                <wp:docPr id="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7pt,1.6pt" to="312.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s4cFAIAACk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lxgpEgP&#10;Fm2E4ijPQmkG40pA1GprQ3L0pF7MRtOvDildd0TteZT4ejYQFyOSh5CwcAYu2A0fNQMMOXgd63Rq&#10;bR8ooQLoFO043+3gJ48obObZU/aUgmv0dpaQ8hZorPMfuO5RmFRYguhITI4b50E6QG+QcI/SayFl&#10;dFsqNFR4PsknMcBpKVg4DDBn97taWnQkoV/iF+oAZA8wqw+KRbKOE7a6zj0R8jIHvFSBD1IBOdfZ&#10;pSG+zdP5araaFaMin65GRdo0o/fruhhN19nTpHnX1HWTfQ/SsqLsBGNcBXW35syKvzP/+kwubXVv&#10;z3sZkkf2mCKIvf2j6OhlsO/SCDvNzlsbqhFshX6M4OvbCQ3/6zqifr7w5Q8AAAD//wMAUEsDBBQA&#10;BgAIAAAAIQAmALi02gAAAAcBAAAPAAAAZHJzL2Rvd25yZXYueG1sTI7BTsMwEETvSPyDtUhcqtYh&#10;gaoKcSoE5MaFQsV1Gy9JRLxOY7cNfD0LFzg+zWjmFevJ9epIY+g8G7haJKCIa287bgy8vlTzFagQ&#10;kS32nsnAJwVYl+dnBebWn/iZjpvYKBnhkKOBNsYh1zrULTkMCz8QS/buR4dRcGy0HfEk467XaZIs&#10;tcOO5aHFge5bqj82B2cgVFvaV1+zepa8ZY2ndP/w9IjGXF5Md7egIk3xrww/+qIOpTjt/IFtUL2B&#10;dJVdS9VAloKSfJneCO9+WZeF/u9ffgMAAP//AwBQSwECLQAUAAYACAAAACEAtoM4kv4AAADhAQAA&#10;EwAAAAAAAAAAAAAAAAAAAAAAW0NvbnRlbnRfVHlwZXNdLnhtbFBLAQItABQABgAIAAAAIQA4/SH/&#10;1gAAAJQBAAALAAAAAAAAAAAAAAAAAC8BAABfcmVscy8ucmVsc1BLAQItABQABgAIAAAAIQDZSs4c&#10;FAIAACkEAAAOAAAAAAAAAAAAAAAAAC4CAABkcnMvZTJvRG9jLnhtbFBLAQItABQABgAIAAAAIQAm&#10;ALi02gAAAAcBAAAPAAAAAAAAAAAAAAAAAG4EAABkcnMvZG93bnJldi54bWxQSwUGAAAAAAQABADz&#10;AAAAdQUAAAAA&#10;"/>
            </w:pict>
          </mc:Fallback>
        </mc:AlternateContent>
      </w:r>
    </w:p>
    <w:p w:rsidR="00815EE1" w:rsidRPr="00050AE0" w:rsidRDefault="00815EE1" w:rsidP="000453C3">
      <w:pPr>
        <w:pStyle w:val="Heading9"/>
        <w:rPr>
          <w:color w:val="auto"/>
        </w:rPr>
      </w:pPr>
      <w:r w:rsidRPr="00050AE0">
        <w:rPr>
          <w:color w:val="auto"/>
        </w:rPr>
        <w:t>ỦY BAN NHÂN DÂN TỈNH BÌNH THUẬN</w:t>
      </w:r>
    </w:p>
    <w:p w:rsidR="004E00EC" w:rsidRPr="00050AE0" w:rsidRDefault="004E00EC" w:rsidP="004E00EC">
      <w:pPr>
        <w:rPr>
          <w:rFonts w:ascii="Times New Roman" w:hAnsi="Times New Roman"/>
          <w:color w:val="auto"/>
        </w:rPr>
      </w:pPr>
    </w:p>
    <w:p w:rsidR="004E00EC" w:rsidRPr="00050AE0" w:rsidRDefault="004E00EC" w:rsidP="004E00EC">
      <w:pPr>
        <w:spacing w:before="120"/>
        <w:ind w:firstLine="567"/>
        <w:jc w:val="both"/>
        <w:rPr>
          <w:rFonts w:ascii="Times New Roman" w:hAnsi="Times New Roman"/>
          <w:color w:val="auto"/>
          <w:sz w:val="28"/>
          <w:szCs w:val="28"/>
        </w:rPr>
      </w:pPr>
      <w:r w:rsidRPr="00050AE0">
        <w:rPr>
          <w:rFonts w:ascii="Times New Roman" w:hAnsi="Times New Roman"/>
          <w:color w:val="auto"/>
          <w:sz w:val="28"/>
          <w:szCs w:val="28"/>
        </w:rPr>
        <w:t>Căn cứ Luật Tổ chức Hội đồng nhân dân và Ủy ban nhân dân ngày 26 tháng 11 năm 2003;</w:t>
      </w:r>
    </w:p>
    <w:p w:rsidR="004E00EC" w:rsidRPr="00050AE0" w:rsidRDefault="004E00EC" w:rsidP="004E00EC">
      <w:pPr>
        <w:spacing w:before="120"/>
        <w:ind w:firstLine="567"/>
        <w:jc w:val="both"/>
        <w:rPr>
          <w:rFonts w:ascii="Times New Roman" w:hAnsi="Times New Roman"/>
          <w:color w:val="auto"/>
          <w:sz w:val="28"/>
          <w:szCs w:val="28"/>
        </w:rPr>
      </w:pPr>
      <w:r w:rsidRPr="00050AE0">
        <w:rPr>
          <w:rFonts w:ascii="Times New Roman" w:hAnsi="Times New Roman"/>
          <w:color w:val="auto"/>
          <w:sz w:val="28"/>
          <w:szCs w:val="28"/>
        </w:rPr>
        <w:t xml:space="preserve">Căn cứ Nghị định số 57/2002/NĐ-CP ngày 03/6/2002 của Chính phủ quy định chi tiết thi hành Pháp lệnh Phí và Lệ phí; </w:t>
      </w:r>
    </w:p>
    <w:p w:rsidR="004E00EC" w:rsidRPr="00050AE0" w:rsidRDefault="004E00EC" w:rsidP="004E00EC">
      <w:pPr>
        <w:spacing w:before="120"/>
        <w:ind w:firstLine="567"/>
        <w:jc w:val="both"/>
        <w:rPr>
          <w:rFonts w:ascii="Times New Roman" w:hAnsi="Times New Roman"/>
          <w:color w:val="auto"/>
          <w:sz w:val="28"/>
          <w:szCs w:val="28"/>
        </w:rPr>
      </w:pPr>
      <w:r w:rsidRPr="00050AE0">
        <w:rPr>
          <w:rFonts w:ascii="Times New Roman" w:hAnsi="Times New Roman"/>
          <w:color w:val="auto"/>
          <w:spacing w:val="-2"/>
          <w:sz w:val="28"/>
          <w:szCs w:val="28"/>
        </w:rPr>
        <w:t xml:space="preserve">Căn cứ </w:t>
      </w:r>
      <w:r w:rsidRPr="00050AE0">
        <w:rPr>
          <w:rFonts w:ascii="Times New Roman" w:hAnsi="Times New Roman"/>
          <w:color w:val="auto"/>
          <w:sz w:val="28"/>
          <w:szCs w:val="28"/>
        </w:rPr>
        <w:t xml:space="preserve">Nghị định số 24/2006/NĐ-CP ngày 06/3/2006 của Chính phủ sửa đổi, bổ sung một số điều của Nghị định số 57/2002/NĐ-CP ngày 03/6/2002 của Chính phủ quy định chi tiết thi hành Pháp lệnh Phí và Lệ phí; </w:t>
      </w:r>
    </w:p>
    <w:p w:rsidR="004E00EC" w:rsidRPr="00050AE0" w:rsidRDefault="004E00EC" w:rsidP="004E00EC">
      <w:pPr>
        <w:spacing w:before="120"/>
        <w:ind w:firstLine="567"/>
        <w:jc w:val="both"/>
        <w:rPr>
          <w:rFonts w:ascii="Times New Roman" w:hAnsi="Times New Roman"/>
          <w:color w:val="auto"/>
          <w:sz w:val="28"/>
          <w:szCs w:val="28"/>
        </w:rPr>
      </w:pPr>
      <w:r w:rsidRPr="00050AE0">
        <w:rPr>
          <w:rFonts w:ascii="Times New Roman" w:hAnsi="Times New Roman"/>
          <w:color w:val="auto"/>
          <w:sz w:val="28"/>
          <w:szCs w:val="28"/>
        </w:rPr>
        <w:t>Căn cứ Nghị định số 06/2003/NĐ-CP ngày 23/9/2003 của Chính phủ quy định về việc xử phạt vi phạm hành chính trong lĩnh vực phí và lệ phí;</w:t>
      </w:r>
    </w:p>
    <w:p w:rsidR="004E00EC" w:rsidRDefault="004E00EC" w:rsidP="004E00EC">
      <w:pPr>
        <w:spacing w:before="120"/>
        <w:ind w:firstLine="567"/>
        <w:jc w:val="both"/>
        <w:rPr>
          <w:rFonts w:ascii="Times New Roman" w:hAnsi="Times New Roman"/>
          <w:color w:val="auto"/>
          <w:sz w:val="28"/>
          <w:szCs w:val="28"/>
        </w:rPr>
      </w:pPr>
      <w:r w:rsidRPr="00050AE0">
        <w:rPr>
          <w:rFonts w:ascii="Times New Roman" w:hAnsi="Times New Roman"/>
          <w:color w:val="auto"/>
          <w:sz w:val="28"/>
          <w:szCs w:val="28"/>
        </w:rPr>
        <w:t>Căn cứ Nghị định số 149/2004/NĐ-CP ngày 27/7/2004 của Chính phủ quy định việc cấp phép thăm dò, khai thác, sử dụng tài nguyên nước, xả nước thải vào nguồn nước;</w:t>
      </w:r>
    </w:p>
    <w:p w:rsidR="004E00EC" w:rsidRPr="00050AE0" w:rsidRDefault="004E00EC" w:rsidP="004E00EC">
      <w:pPr>
        <w:spacing w:before="120"/>
        <w:ind w:firstLine="567"/>
        <w:jc w:val="both"/>
        <w:rPr>
          <w:rFonts w:ascii="Times New Roman" w:hAnsi="Times New Roman"/>
          <w:color w:val="auto"/>
          <w:spacing w:val="-2"/>
          <w:sz w:val="28"/>
          <w:szCs w:val="28"/>
        </w:rPr>
      </w:pPr>
      <w:r w:rsidRPr="00050AE0">
        <w:rPr>
          <w:rFonts w:ascii="Times New Roman" w:hAnsi="Times New Roman"/>
          <w:color w:val="auto"/>
          <w:spacing w:val="-2"/>
          <w:sz w:val="28"/>
          <w:szCs w:val="28"/>
        </w:rPr>
        <w:t xml:space="preserve">Căn cứ Thông tư số 02/2005/TT-BTNMT ngày 24/6/2005 của Bộ Tài nguyên và Môi trường hướng dẫn thực hiện </w:t>
      </w:r>
      <w:r w:rsidRPr="00050AE0">
        <w:rPr>
          <w:rFonts w:ascii="Times New Roman" w:hAnsi="Times New Roman"/>
          <w:color w:val="auto"/>
          <w:sz w:val="28"/>
          <w:szCs w:val="28"/>
        </w:rPr>
        <w:t>Nghị định số 149/2004/NĐ-CP ngày 27/7/2004 của Chính phủ quy định việc cấp phép thăm dò, khai thác, sử dụng tài nguyên nước, xả nước thải vào nguồn nước</w:t>
      </w:r>
      <w:r w:rsidRPr="00050AE0">
        <w:rPr>
          <w:rFonts w:ascii="Times New Roman" w:hAnsi="Times New Roman"/>
          <w:color w:val="auto"/>
          <w:spacing w:val="-2"/>
          <w:sz w:val="28"/>
          <w:szCs w:val="28"/>
        </w:rPr>
        <w:t>;</w:t>
      </w:r>
    </w:p>
    <w:p w:rsidR="004E00EC" w:rsidRPr="00050AE0" w:rsidRDefault="004E00EC" w:rsidP="004E00EC">
      <w:pPr>
        <w:spacing w:before="120"/>
        <w:ind w:firstLine="567"/>
        <w:jc w:val="both"/>
        <w:rPr>
          <w:rFonts w:ascii="Times New Roman" w:hAnsi="Times New Roman"/>
          <w:color w:val="auto"/>
          <w:spacing w:val="-2"/>
          <w:sz w:val="28"/>
          <w:szCs w:val="28"/>
        </w:rPr>
      </w:pPr>
      <w:r w:rsidRPr="00050AE0">
        <w:rPr>
          <w:rFonts w:ascii="Times New Roman" w:hAnsi="Times New Roman"/>
          <w:color w:val="auto"/>
          <w:spacing w:val="-2"/>
          <w:sz w:val="28"/>
          <w:szCs w:val="28"/>
        </w:rPr>
        <w:t>Căn cứ Thông tư số 97/2006/TT-BTC ngày 16/10/2006 của Bộ Tài chính hướng dẫn về phí thuộc thẩm quyền quyết định của Hội đồng nhân dân tỉnh, thành phố trực thuộc Trung ương;</w:t>
      </w:r>
    </w:p>
    <w:p w:rsidR="004E00EC" w:rsidRPr="00050AE0" w:rsidRDefault="004E00EC" w:rsidP="004E00EC">
      <w:pPr>
        <w:spacing w:before="120"/>
        <w:ind w:firstLine="567"/>
        <w:jc w:val="both"/>
        <w:rPr>
          <w:rFonts w:ascii="Times New Roman" w:hAnsi="Times New Roman"/>
          <w:color w:val="auto"/>
          <w:spacing w:val="-2"/>
          <w:sz w:val="28"/>
          <w:szCs w:val="28"/>
        </w:rPr>
      </w:pPr>
      <w:r w:rsidRPr="00050AE0">
        <w:rPr>
          <w:rFonts w:ascii="Times New Roman" w:hAnsi="Times New Roman"/>
          <w:color w:val="auto"/>
          <w:spacing w:val="-2"/>
          <w:sz w:val="28"/>
          <w:szCs w:val="28"/>
        </w:rPr>
        <w:t xml:space="preserve">Căn cứ Thông tư số 63/2002/TT-BTC ngày 24/7/2002 của Bộ Tài chính hướng dẫn thực hiện các quy định pháp luật về phí và lệ phí; </w:t>
      </w:r>
    </w:p>
    <w:p w:rsidR="004E00EC" w:rsidRPr="00050AE0" w:rsidRDefault="004E00EC" w:rsidP="004E00EC">
      <w:pPr>
        <w:spacing w:before="120"/>
        <w:ind w:firstLine="567"/>
        <w:jc w:val="both"/>
        <w:rPr>
          <w:rFonts w:ascii="Times New Roman" w:hAnsi="Times New Roman"/>
          <w:color w:val="auto"/>
          <w:spacing w:val="-2"/>
          <w:sz w:val="28"/>
          <w:szCs w:val="28"/>
        </w:rPr>
      </w:pPr>
      <w:r w:rsidRPr="00050AE0">
        <w:rPr>
          <w:rFonts w:ascii="Times New Roman" w:hAnsi="Times New Roman"/>
          <w:color w:val="auto"/>
          <w:spacing w:val="-2"/>
          <w:sz w:val="28"/>
          <w:szCs w:val="28"/>
        </w:rPr>
        <w:t>Căn cứ Thông tư số 45/2006/TT-BTC ngày 25/5/2006 của Bộ Tài chính sửa đổi, bổ sung Thông tư số 63/2002/TT-BTC ngày 24/7/2002 của Bộ Tài chính hướng dẫn thực hiện các quy định pháp luật về phí và lệ phí;</w:t>
      </w:r>
    </w:p>
    <w:p w:rsidR="004E00EC" w:rsidRPr="00050AE0" w:rsidRDefault="004E00EC" w:rsidP="004E00EC">
      <w:pPr>
        <w:spacing w:before="120"/>
        <w:ind w:firstLine="567"/>
        <w:jc w:val="both"/>
        <w:rPr>
          <w:rFonts w:ascii="Times New Roman" w:hAnsi="Times New Roman"/>
          <w:color w:val="auto"/>
          <w:spacing w:val="-2"/>
          <w:sz w:val="28"/>
          <w:szCs w:val="28"/>
        </w:rPr>
      </w:pPr>
      <w:r w:rsidRPr="00050AE0">
        <w:rPr>
          <w:rFonts w:ascii="Times New Roman" w:hAnsi="Times New Roman"/>
          <w:color w:val="auto"/>
          <w:spacing w:val="-2"/>
          <w:sz w:val="28"/>
          <w:szCs w:val="28"/>
        </w:rPr>
        <w:t xml:space="preserve">Căn cứ Thông tư số 06/2004/TT-BTC ngày 04/02/2004 của Bộ Tài chính hướng dẫn thực hiện </w:t>
      </w:r>
      <w:r w:rsidRPr="00050AE0">
        <w:rPr>
          <w:rFonts w:ascii="Times New Roman" w:hAnsi="Times New Roman"/>
          <w:color w:val="auto"/>
          <w:sz w:val="28"/>
          <w:szCs w:val="28"/>
        </w:rPr>
        <w:t>Nghị định số 06/2003/NĐ-CP ngày 23/9/2003 của Chính phủ quy định về việc xử phạt vi phạm hành chính trong lĩnh vực phí và lệ phí;</w:t>
      </w:r>
    </w:p>
    <w:p w:rsidR="004E00EC" w:rsidRPr="00050AE0" w:rsidRDefault="004E00EC" w:rsidP="004E00EC">
      <w:pPr>
        <w:spacing w:before="120"/>
        <w:ind w:firstLine="567"/>
        <w:jc w:val="both"/>
        <w:rPr>
          <w:rFonts w:ascii="Times New Roman" w:hAnsi="Times New Roman"/>
          <w:color w:val="auto"/>
          <w:sz w:val="28"/>
          <w:szCs w:val="28"/>
        </w:rPr>
      </w:pPr>
      <w:r w:rsidRPr="00050AE0">
        <w:rPr>
          <w:rFonts w:ascii="Times New Roman" w:hAnsi="Times New Roman"/>
          <w:color w:val="auto"/>
          <w:sz w:val="28"/>
          <w:szCs w:val="28"/>
        </w:rPr>
        <w:lastRenderedPageBreak/>
        <w:t xml:space="preserve">Căn cứ Nghị quyết số 60/2007/NQ-HĐND ngày 17/7/2007 của </w:t>
      </w:r>
      <w:r w:rsidRPr="00050AE0">
        <w:rPr>
          <w:rFonts w:ascii="Times New Roman" w:hAnsi="Times New Roman"/>
          <w:color w:val="auto"/>
          <w:spacing w:val="-2"/>
          <w:sz w:val="28"/>
          <w:szCs w:val="28"/>
        </w:rPr>
        <w:t>Hội đồng nhân dân</w:t>
      </w:r>
      <w:r w:rsidRPr="00050AE0">
        <w:rPr>
          <w:rFonts w:ascii="Times New Roman" w:hAnsi="Times New Roman"/>
          <w:color w:val="auto"/>
          <w:sz w:val="28"/>
          <w:szCs w:val="28"/>
        </w:rPr>
        <w:t xml:space="preserve"> tỉnh Bình Thuận về danh mục và mức thu tối đa các loại phí, lệ phí trên địa bàn tỉnh Bình Thuận;</w:t>
      </w:r>
    </w:p>
    <w:p w:rsidR="004E00EC" w:rsidRPr="00050AE0" w:rsidRDefault="004E00EC" w:rsidP="004E00EC">
      <w:pPr>
        <w:spacing w:before="120"/>
        <w:ind w:right="-91" w:firstLine="567"/>
        <w:jc w:val="both"/>
        <w:rPr>
          <w:rFonts w:ascii="Times New Roman" w:hAnsi="Times New Roman"/>
          <w:color w:val="auto"/>
          <w:sz w:val="28"/>
          <w:szCs w:val="28"/>
        </w:rPr>
      </w:pPr>
      <w:r w:rsidRPr="00050AE0">
        <w:rPr>
          <w:rFonts w:ascii="Times New Roman" w:hAnsi="Times New Roman"/>
          <w:color w:val="auto"/>
          <w:sz w:val="28"/>
          <w:szCs w:val="28"/>
        </w:rPr>
        <w:t xml:space="preserve">Căn cứ Công văn số </w:t>
      </w:r>
      <w:r w:rsidR="00306F7E" w:rsidRPr="00050AE0">
        <w:rPr>
          <w:rFonts w:ascii="Times New Roman" w:hAnsi="Times New Roman"/>
          <w:color w:val="auto"/>
          <w:sz w:val="28"/>
          <w:szCs w:val="28"/>
        </w:rPr>
        <w:t>687</w:t>
      </w:r>
      <w:r w:rsidRPr="00050AE0">
        <w:rPr>
          <w:rFonts w:ascii="Times New Roman" w:hAnsi="Times New Roman"/>
          <w:color w:val="auto"/>
          <w:sz w:val="28"/>
          <w:szCs w:val="28"/>
        </w:rPr>
        <w:t>/HĐND-TH ngày</w:t>
      </w:r>
      <w:r w:rsidR="00135E75" w:rsidRPr="00050AE0">
        <w:rPr>
          <w:rFonts w:ascii="Times New Roman" w:hAnsi="Times New Roman"/>
          <w:color w:val="auto"/>
          <w:sz w:val="28"/>
          <w:szCs w:val="28"/>
        </w:rPr>
        <w:t xml:space="preserve">  </w:t>
      </w:r>
      <w:r w:rsidR="00306F7E" w:rsidRPr="00050AE0">
        <w:rPr>
          <w:rFonts w:ascii="Times New Roman" w:hAnsi="Times New Roman"/>
          <w:color w:val="auto"/>
          <w:sz w:val="28"/>
          <w:szCs w:val="28"/>
        </w:rPr>
        <w:t>08</w:t>
      </w:r>
      <w:r w:rsidRPr="00050AE0">
        <w:rPr>
          <w:rFonts w:ascii="Times New Roman" w:hAnsi="Times New Roman"/>
          <w:color w:val="auto"/>
          <w:sz w:val="28"/>
          <w:szCs w:val="28"/>
        </w:rPr>
        <w:t>/1</w:t>
      </w:r>
      <w:r w:rsidR="00306F7E" w:rsidRPr="00050AE0">
        <w:rPr>
          <w:rFonts w:ascii="Times New Roman" w:hAnsi="Times New Roman"/>
          <w:color w:val="auto"/>
          <w:sz w:val="28"/>
          <w:szCs w:val="28"/>
        </w:rPr>
        <w:t>1</w:t>
      </w:r>
      <w:r w:rsidRPr="00050AE0">
        <w:rPr>
          <w:rFonts w:ascii="Times New Roman" w:hAnsi="Times New Roman"/>
          <w:color w:val="auto"/>
          <w:sz w:val="28"/>
          <w:szCs w:val="28"/>
        </w:rPr>
        <w:t xml:space="preserve">/2007 của </w:t>
      </w:r>
      <w:r w:rsidR="005C62E8">
        <w:rPr>
          <w:rFonts w:ascii="Times New Roman" w:hAnsi="Times New Roman"/>
          <w:color w:val="auto"/>
          <w:sz w:val="28"/>
          <w:szCs w:val="28"/>
        </w:rPr>
        <w:t>Th</w:t>
      </w:r>
      <w:r w:rsidR="005C62E8" w:rsidRPr="005C62E8">
        <w:rPr>
          <w:rFonts w:ascii="Times New Roman" w:hAnsi="Times New Roman" w:hint="eastAsia"/>
          <w:color w:val="auto"/>
          <w:sz w:val="28"/>
          <w:szCs w:val="28"/>
        </w:rPr>
        <w:t>ư</w:t>
      </w:r>
      <w:r w:rsidR="005C62E8" w:rsidRPr="005C62E8">
        <w:rPr>
          <w:rFonts w:ascii="Times New Roman" w:hAnsi="Times New Roman"/>
          <w:color w:val="auto"/>
          <w:sz w:val="28"/>
          <w:szCs w:val="28"/>
        </w:rPr>
        <w:t>ờ</w:t>
      </w:r>
      <w:r w:rsidR="005C62E8">
        <w:rPr>
          <w:rFonts w:ascii="Times New Roman" w:hAnsi="Times New Roman"/>
          <w:color w:val="auto"/>
          <w:sz w:val="28"/>
          <w:szCs w:val="28"/>
        </w:rPr>
        <w:t>ng tr</w:t>
      </w:r>
      <w:r w:rsidR="005C62E8" w:rsidRPr="005C62E8">
        <w:rPr>
          <w:rFonts w:ascii="Times New Roman" w:hAnsi="Times New Roman"/>
          <w:color w:val="auto"/>
          <w:sz w:val="28"/>
          <w:szCs w:val="28"/>
        </w:rPr>
        <w:t>ự</w:t>
      </w:r>
      <w:r w:rsidR="005C62E8">
        <w:rPr>
          <w:rFonts w:ascii="Times New Roman" w:hAnsi="Times New Roman"/>
          <w:color w:val="auto"/>
          <w:sz w:val="28"/>
          <w:szCs w:val="28"/>
        </w:rPr>
        <w:t>c H</w:t>
      </w:r>
      <w:r w:rsidR="005C62E8" w:rsidRPr="005C62E8">
        <w:rPr>
          <w:rFonts w:ascii="Times New Roman" w:hAnsi="Times New Roman"/>
          <w:color w:val="auto"/>
          <w:sz w:val="28"/>
          <w:szCs w:val="28"/>
        </w:rPr>
        <w:t>ộ</w:t>
      </w:r>
      <w:r w:rsidR="005C62E8">
        <w:rPr>
          <w:rFonts w:ascii="Times New Roman" w:hAnsi="Times New Roman"/>
          <w:color w:val="auto"/>
          <w:sz w:val="28"/>
          <w:szCs w:val="28"/>
        </w:rPr>
        <w:t xml:space="preserve">i </w:t>
      </w:r>
      <w:r w:rsidR="005C62E8" w:rsidRPr="005C62E8">
        <w:rPr>
          <w:rFonts w:ascii="Times New Roman" w:hAnsi="Times New Roman"/>
          <w:color w:val="auto"/>
          <w:sz w:val="28"/>
          <w:szCs w:val="28"/>
        </w:rPr>
        <w:t>đồ</w:t>
      </w:r>
      <w:r w:rsidR="005C62E8">
        <w:rPr>
          <w:rFonts w:ascii="Times New Roman" w:hAnsi="Times New Roman"/>
          <w:color w:val="auto"/>
          <w:sz w:val="28"/>
          <w:szCs w:val="28"/>
        </w:rPr>
        <w:t>n</w:t>
      </w:r>
      <w:r w:rsidRPr="00050AE0">
        <w:rPr>
          <w:rFonts w:ascii="Times New Roman" w:hAnsi="Times New Roman"/>
          <w:color w:val="auto"/>
          <w:sz w:val="28"/>
          <w:szCs w:val="28"/>
        </w:rPr>
        <w:t>g nhân dân tỉnh Bình Thuận;</w:t>
      </w:r>
    </w:p>
    <w:p w:rsidR="004E00EC" w:rsidRPr="00050AE0" w:rsidRDefault="004E00EC" w:rsidP="004E00EC">
      <w:pPr>
        <w:spacing w:before="120"/>
        <w:ind w:firstLine="567"/>
        <w:jc w:val="both"/>
        <w:rPr>
          <w:rFonts w:ascii="Times New Roman" w:hAnsi="Times New Roman"/>
          <w:color w:val="auto"/>
          <w:sz w:val="28"/>
          <w:szCs w:val="28"/>
        </w:rPr>
      </w:pPr>
      <w:r w:rsidRPr="00050AE0">
        <w:rPr>
          <w:rFonts w:ascii="Times New Roman" w:hAnsi="Times New Roman"/>
          <w:color w:val="auto"/>
          <w:sz w:val="28"/>
          <w:szCs w:val="28"/>
        </w:rPr>
        <w:t xml:space="preserve">Theo đề nghị của Liên Sở Tài chính - Tài nguyên và Môi trường tại Tờ trình số </w:t>
      </w:r>
      <w:r w:rsidR="00306F7E" w:rsidRPr="00050AE0">
        <w:rPr>
          <w:rFonts w:ascii="Times New Roman" w:hAnsi="Times New Roman"/>
          <w:color w:val="auto"/>
          <w:sz w:val="28"/>
          <w:szCs w:val="28"/>
        </w:rPr>
        <w:t>1015</w:t>
      </w:r>
      <w:r w:rsidRPr="00050AE0">
        <w:rPr>
          <w:rFonts w:ascii="Times New Roman" w:hAnsi="Times New Roman"/>
          <w:color w:val="auto"/>
          <w:sz w:val="28"/>
          <w:szCs w:val="28"/>
        </w:rPr>
        <w:t xml:space="preserve">/TTr/TC-TNMT ngày </w:t>
      </w:r>
      <w:r w:rsidR="00306F7E" w:rsidRPr="00050AE0">
        <w:rPr>
          <w:rFonts w:ascii="Times New Roman" w:hAnsi="Times New Roman"/>
          <w:color w:val="auto"/>
          <w:sz w:val="28"/>
          <w:szCs w:val="28"/>
        </w:rPr>
        <w:t>25/9</w:t>
      </w:r>
      <w:r w:rsidRPr="00050AE0">
        <w:rPr>
          <w:rFonts w:ascii="Times New Roman" w:hAnsi="Times New Roman"/>
          <w:color w:val="auto"/>
          <w:sz w:val="28"/>
          <w:szCs w:val="28"/>
        </w:rPr>
        <w:t>/2007</w:t>
      </w:r>
      <w:r w:rsidR="00050AE0" w:rsidRPr="00050AE0">
        <w:rPr>
          <w:rFonts w:ascii="Times New Roman" w:hAnsi="Times New Roman"/>
          <w:color w:val="auto"/>
          <w:sz w:val="28"/>
          <w:szCs w:val="28"/>
        </w:rPr>
        <w:t xml:space="preserve"> và Tờ trình số 1371/TTr/TC-TNMT ngày 14/12/2007,</w:t>
      </w:r>
    </w:p>
    <w:p w:rsidR="004E00EC" w:rsidRPr="00050AE0" w:rsidRDefault="004E00EC" w:rsidP="004E00EC">
      <w:pPr>
        <w:spacing w:before="120" w:after="120" w:line="20" w:lineRule="atLeast"/>
        <w:jc w:val="center"/>
        <w:rPr>
          <w:rFonts w:ascii="Times New Roman" w:hAnsi="Times New Roman"/>
          <w:b/>
          <w:color w:val="auto"/>
          <w:sz w:val="28"/>
          <w:szCs w:val="28"/>
        </w:rPr>
      </w:pPr>
      <w:r w:rsidRPr="00050AE0">
        <w:rPr>
          <w:rFonts w:ascii="Times New Roman" w:hAnsi="Times New Roman"/>
          <w:b/>
          <w:color w:val="auto"/>
          <w:sz w:val="28"/>
          <w:szCs w:val="28"/>
        </w:rPr>
        <w:t>QUYẾT ĐỊNH:</w:t>
      </w:r>
    </w:p>
    <w:p w:rsidR="004E00EC" w:rsidRPr="007453B5" w:rsidRDefault="004E00EC" w:rsidP="004E00EC">
      <w:pPr>
        <w:spacing w:before="120"/>
        <w:ind w:firstLine="550"/>
        <w:jc w:val="both"/>
        <w:rPr>
          <w:rFonts w:ascii="Times New Roman" w:hAnsi="Times New Roman"/>
          <w:color w:val="auto"/>
          <w:sz w:val="28"/>
          <w:szCs w:val="28"/>
        </w:rPr>
      </w:pPr>
      <w:r w:rsidRPr="00050AE0">
        <w:rPr>
          <w:rFonts w:ascii="Times New Roman" w:hAnsi="Times New Roman"/>
          <w:b/>
          <w:color w:val="auto"/>
          <w:sz w:val="28"/>
          <w:szCs w:val="28"/>
        </w:rPr>
        <w:t>Điều 1.</w:t>
      </w:r>
      <w:r w:rsidRPr="00050AE0">
        <w:rPr>
          <w:rFonts w:ascii="Times New Roman" w:hAnsi="Times New Roman"/>
          <w:color w:val="auto"/>
          <w:sz w:val="28"/>
          <w:szCs w:val="28"/>
        </w:rPr>
        <w:t xml:space="preserve"> Ban hành kèm theo Quyết định này </w:t>
      </w:r>
      <w:r w:rsidR="007453B5" w:rsidRPr="007453B5">
        <w:rPr>
          <w:rFonts w:ascii="Times New Roman" w:hAnsi="Times New Roman"/>
          <w:color w:val="auto"/>
          <w:sz w:val="28"/>
          <w:szCs w:val="28"/>
        </w:rPr>
        <w:t>về chế độ thu, quản lý và sử dụng P</w:t>
      </w:r>
      <w:r w:rsidR="007453B5" w:rsidRPr="007453B5">
        <w:rPr>
          <w:rFonts w:ascii="Times New Roman" w:hAnsi="Times New Roman"/>
          <w:color w:val="auto"/>
          <w:sz w:val="28"/>
          <w:szCs w:val="28"/>
          <w:lang w:val="nl-NL"/>
        </w:rPr>
        <w:t xml:space="preserve">hí </w:t>
      </w:r>
      <w:r w:rsidR="007453B5" w:rsidRPr="007453B5">
        <w:rPr>
          <w:rFonts w:ascii="Times New Roman" w:hAnsi="Times New Roman"/>
          <w:bCs/>
          <w:iCs/>
          <w:color w:val="auto"/>
          <w:sz w:val="28"/>
          <w:szCs w:val="28"/>
          <w:lang w:val="nl-NL"/>
        </w:rPr>
        <w:t>thẩm định b</w:t>
      </w:r>
      <w:r w:rsidR="007453B5" w:rsidRPr="007453B5">
        <w:rPr>
          <w:rFonts w:ascii="Times New Roman" w:hAnsi="Times New Roman"/>
          <w:bCs/>
          <w:iCs/>
          <w:snapToGrid w:val="0"/>
          <w:color w:val="auto"/>
          <w:sz w:val="28"/>
          <w:szCs w:val="28"/>
          <w:lang w:val="nl-NL"/>
        </w:rPr>
        <w:t xml:space="preserve">áo cáo kết quả thăm dò đánh giá trữ lượng nước dưới đất </w:t>
      </w:r>
      <w:r w:rsidR="007453B5" w:rsidRPr="007453B5">
        <w:rPr>
          <w:rFonts w:ascii="Times New Roman" w:hAnsi="Times New Roman"/>
          <w:color w:val="auto"/>
          <w:sz w:val="28"/>
          <w:szCs w:val="28"/>
        </w:rPr>
        <w:t>trên địa bàn tỉnh Bình Thuận</w:t>
      </w:r>
      <w:r w:rsidRPr="007453B5">
        <w:rPr>
          <w:rFonts w:ascii="Times New Roman" w:hAnsi="Times New Roman"/>
          <w:color w:val="auto"/>
          <w:sz w:val="28"/>
          <w:szCs w:val="28"/>
        </w:rPr>
        <w:t>.</w:t>
      </w:r>
    </w:p>
    <w:p w:rsidR="004E00EC" w:rsidRPr="00050AE0" w:rsidRDefault="004E00EC" w:rsidP="004E00EC">
      <w:pPr>
        <w:spacing w:before="120"/>
        <w:ind w:right="-1" w:firstLine="567"/>
        <w:jc w:val="both"/>
        <w:rPr>
          <w:rFonts w:ascii="Times New Roman" w:hAnsi="Times New Roman"/>
          <w:color w:val="auto"/>
          <w:sz w:val="28"/>
          <w:szCs w:val="28"/>
        </w:rPr>
      </w:pPr>
      <w:r w:rsidRPr="00050AE0">
        <w:rPr>
          <w:rFonts w:ascii="Times New Roman" w:hAnsi="Times New Roman"/>
          <w:b/>
          <w:color w:val="auto"/>
          <w:sz w:val="28"/>
          <w:szCs w:val="28"/>
        </w:rPr>
        <w:t>Điều 2.</w:t>
      </w:r>
      <w:r w:rsidRPr="00050AE0">
        <w:rPr>
          <w:rFonts w:ascii="Times New Roman" w:hAnsi="Times New Roman"/>
          <w:color w:val="auto"/>
          <w:sz w:val="28"/>
          <w:szCs w:val="28"/>
        </w:rPr>
        <w:t xml:space="preserve"> Quyết định này có hiệu lực sau 10 ngày kể từ ngày ký ban hành. </w:t>
      </w:r>
    </w:p>
    <w:p w:rsidR="004E00EC" w:rsidRPr="00050AE0" w:rsidRDefault="004E00EC" w:rsidP="004E00EC">
      <w:pPr>
        <w:spacing w:before="120"/>
        <w:ind w:right="-1" w:firstLine="567"/>
        <w:jc w:val="both"/>
        <w:rPr>
          <w:rFonts w:ascii="Times New Roman" w:hAnsi="Times New Roman"/>
          <w:color w:val="auto"/>
          <w:spacing w:val="-4"/>
          <w:sz w:val="28"/>
          <w:szCs w:val="28"/>
        </w:rPr>
      </w:pPr>
      <w:r w:rsidRPr="00050AE0">
        <w:rPr>
          <w:rFonts w:ascii="Times New Roman" w:hAnsi="Times New Roman"/>
          <w:b/>
          <w:color w:val="auto"/>
          <w:spacing w:val="-4"/>
          <w:sz w:val="28"/>
          <w:szCs w:val="28"/>
        </w:rPr>
        <w:t>Điều 3.</w:t>
      </w:r>
      <w:r w:rsidRPr="00050AE0">
        <w:rPr>
          <w:rFonts w:ascii="Times New Roman" w:hAnsi="Times New Roman"/>
          <w:color w:val="auto"/>
          <w:spacing w:val="-4"/>
          <w:sz w:val="28"/>
          <w:szCs w:val="28"/>
        </w:rPr>
        <w:t xml:space="preserve"> Chánh Văn phòng Ủy ban nhân dân tỉnh, Giám đốc Sở Tài chính, Giám đốc Sở Tư pháp, Giám đốc Sở Tài nguyên &amp; Môi trường, Cục trưởng Cục thuế tỉnh, Giám đốc Kho bạc Nhà nước tỉnh, Chủ tịch UBND các huyện, thị xã, thành phố và Thủ trưởng các cơ quan, đơn vị có liên quan căn cứ Quyết định thi hành./.</w:t>
      </w:r>
    </w:p>
    <w:p w:rsidR="004E00EC" w:rsidRPr="00050AE0" w:rsidRDefault="004E00EC" w:rsidP="004E00EC">
      <w:pPr>
        <w:ind w:right="-1" w:firstLine="567"/>
        <w:jc w:val="both"/>
        <w:rPr>
          <w:rFonts w:ascii="Times New Roman" w:hAnsi="Times New Roman"/>
          <w:color w:val="auto"/>
          <w:spacing w:val="-4"/>
          <w:sz w:val="28"/>
          <w:szCs w:val="28"/>
        </w:rPr>
      </w:pPr>
    </w:p>
    <w:p w:rsidR="000453C3" w:rsidRPr="00050AE0" w:rsidRDefault="00050AE0" w:rsidP="000453C3">
      <w:pPr>
        <w:pStyle w:val="Heading3"/>
        <w:ind w:left="0" w:right="-91"/>
        <w:rPr>
          <w:rFonts w:ascii="Times New Roman" w:hAnsi="Times New Roman"/>
          <w:color w:val="auto"/>
          <w:sz w:val="26"/>
          <w:szCs w:val="26"/>
        </w:rPr>
      </w:pPr>
      <w:r w:rsidRPr="00050AE0">
        <w:rPr>
          <w:rFonts w:ascii="Times New Roman" w:hAnsi="Times New Roman"/>
          <w:i/>
          <w:iCs/>
          <w:color w:val="auto"/>
          <w:sz w:val="24"/>
          <w:szCs w:val="24"/>
        </w:rPr>
        <w:t>Nơi nhận:</w:t>
      </w:r>
      <w:r w:rsidRPr="00050AE0">
        <w:rPr>
          <w:rFonts w:ascii="Times New Roman" w:hAnsi="Times New Roman"/>
          <w:i/>
          <w:iCs/>
          <w:color w:val="auto"/>
          <w:sz w:val="24"/>
          <w:szCs w:val="24"/>
        </w:rPr>
        <w:tab/>
      </w:r>
      <w:r w:rsidRPr="00050AE0">
        <w:rPr>
          <w:rFonts w:ascii="Times New Roman" w:hAnsi="Times New Roman"/>
          <w:i/>
          <w:iCs/>
          <w:color w:val="auto"/>
          <w:sz w:val="24"/>
          <w:szCs w:val="24"/>
        </w:rPr>
        <w:tab/>
      </w:r>
      <w:r w:rsidRPr="00050AE0">
        <w:rPr>
          <w:rFonts w:ascii="Times New Roman" w:hAnsi="Times New Roman"/>
          <w:i/>
          <w:iCs/>
          <w:color w:val="auto"/>
          <w:sz w:val="24"/>
          <w:szCs w:val="24"/>
        </w:rPr>
        <w:tab/>
      </w:r>
      <w:r w:rsidRPr="00050AE0">
        <w:rPr>
          <w:rFonts w:ascii="Times New Roman" w:hAnsi="Times New Roman"/>
          <w:i/>
          <w:iCs/>
          <w:color w:val="auto"/>
          <w:sz w:val="24"/>
          <w:szCs w:val="24"/>
        </w:rPr>
        <w:tab/>
      </w:r>
      <w:r w:rsidRPr="00050AE0">
        <w:rPr>
          <w:rFonts w:ascii="Times New Roman" w:hAnsi="Times New Roman"/>
          <w:i/>
          <w:iCs/>
          <w:color w:val="auto"/>
          <w:sz w:val="24"/>
          <w:szCs w:val="24"/>
        </w:rPr>
        <w:tab/>
      </w:r>
      <w:r w:rsidRPr="00050AE0">
        <w:rPr>
          <w:rFonts w:ascii="Times New Roman" w:hAnsi="Times New Roman"/>
          <w:i/>
          <w:iCs/>
          <w:color w:val="auto"/>
          <w:sz w:val="24"/>
          <w:szCs w:val="24"/>
        </w:rPr>
        <w:tab/>
        <w:t xml:space="preserve">          </w:t>
      </w:r>
      <w:r w:rsidRPr="00050AE0">
        <w:rPr>
          <w:rFonts w:ascii="Times New Roman" w:hAnsi="Times New Roman"/>
          <w:i/>
          <w:iCs/>
          <w:color w:val="auto"/>
          <w:sz w:val="24"/>
          <w:szCs w:val="24"/>
        </w:rPr>
        <w:tab/>
        <w:t xml:space="preserve">   </w:t>
      </w:r>
      <w:r w:rsidR="000453C3" w:rsidRPr="00050AE0">
        <w:rPr>
          <w:rFonts w:ascii="Times New Roman" w:hAnsi="Times New Roman"/>
          <w:color w:val="auto"/>
        </w:rPr>
        <w:t>TM. ỦY BAN NHÂN DÂN</w:t>
      </w:r>
    </w:p>
    <w:p w:rsidR="000453C3" w:rsidRPr="00050AE0" w:rsidRDefault="000453C3" w:rsidP="000453C3">
      <w:pPr>
        <w:ind w:right="-91"/>
        <w:rPr>
          <w:rFonts w:ascii="Times New Roman" w:hAnsi="Times New Roman"/>
          <w:b/>
          <w:bCs/>
          <w:color w:val="auto"/>
          <w:sz w:val="28"/>
          <w:szCs w:val="28"/>
        </w:rPr>
      </w:pPr>
      <w:r w:rsidRPr="00050AE0">
        <w:rPr>
          <w:rFonts w:ascii="Times New Roman" w:hAnsi="Times New Roman"/>
          <w:color w:val="auto"/>
          <w:sz w:val="22"/>
          <w:szCs w:val="22"/>
        </w:rPr>
        <w:t>- Bộ Tài chính;</w:t>
      </w:r>
      <w:r w:rsidRPr="00050AE0">
        <w:rPr>
          <w:rFonts w:ascii="Times New Roman" w:hAnsi="Times New Roman"/>
          <w:color w:val="auto"/>
        </w:rPr>
        <w:tab/>
      </w:r>
      <w:r w:rsidRPr="00050AE0">
        <w:rPr>
          <w:rFonts w:ascii="Times New Roman" w:hAnsi="Times New Roman"/>
          <w:color w:val="auto"/>
        </w:rPr>
        <w:tab/>
      </w:r>
      <w:r w:rsidRPr="00050AE0">
        <w:rPr>
          <w:rFonts w:ascii="Times New Roman" w:hAnsi="Times New Roman"/>
          <w:color w:val="auto"/>
        </w:rPr>
        <w:tab/>
      </w:r>
      <w:r w:rsidRPr="00050AE0">
        <w:rPr>
          <w:rFonts w:ascii="Times New Roman" w:hAnsi="Times New Roman"/>
          <w:color w:val="auto"/>
        </w:rPr>
        <w:tab/>
      </w:r>
      <w:r w:rsidRPr="00050AE0">
        <w:rPr>
          <w:rFonts w:ascii="Times New Roman" w:hAnsi="Times New Roman"/>
          <w:color w:val="auto"/>
        </w:rPr>
        <w:tab/>
      </w:r>
      <w:r w:rsidRPr="00050AE0">
        <w:rPr>
          <w:rFonts w:ascii="Times New Roman" w:hAnsi="Times New Roman"/>
          <w:color w:val="auto"/>
        </w:rPr>
        <w:tab/>
        <w:t xml:space="preserve">                    </w:t>
      </w:r>
      <w:r w:rsidRPr="00050AE0">
        <w:rPr>
          <w:rFonts w:ascii="Times New Roman" w:hAnsi="Times New Roman"/>
          <w:b/>
          <w:bCs/>
          <w:color w:val="auto"/>
          <w:sz w:val="28"/>
          <w:szCs w:val="28"/>
        </w:rPr>
        <w:t>CHỦ TỊCH</w:t>
      </w:r>
    </w:p>
    <w:p w:rsidR="004E00EC" w:rsidRPr="00050AE0" w:rsidRDefault="004E00EC" w:rsidP="000453C3">
      <w:pPr>
        <w:ind w:right="-91"/>
        <w:rPr>
          <w:rFonts w:ascii="Times New Roman" w:hAnsi="Times New Roman"/>
          <w:bCs/>
          <w:color w:val="auto"/>
          <w:sz w:val="22"/>
          <w:szCs w:val="22"/>
        </w:rPr>
      </w:pPr>
      <w:r w:rsidRPr="00050AE0">
        <w:rPr>
          <w:rFonts w:ascii="Times New Roman" w:hAnsi="Times New Roman"/>
          <w:bCs/>
          <w:color w:val="auto"/>
          <w:sz w:val="22"/>
          <w:szCs w:val="22"/>
        </w:rPr>
        <w:t>- Bộ Tài nguyên &amp; Môi trường;</w:t>
      </w:r>
    </w:p>
    <w:p w:rsidR="000453C3" w:rsidRPr="00050AE0" w:rsidRDefault="000453C3" w:rsidP="000453C3">
      <w:pPr>
        <w:ind w:right="-91"/>
        <w:rPr>
          <w:rFonts w:ascii="Times New Roman" w:hAnsi="Times New Roman"/>
          <w:color w:val="auto"/>
          <w:sz w:val="22"/>
          <w:szCs w:val="22"/>
        </w:rPr>
      </w:pPr>
      <w:r w:rsidRPr="00050AE0">
        <w:rPr>
          <w:rFonts w:ascii="Times New Roman" w:hAnsi="Times New Roman"/>
          <w:color w:val="auto"/>
          <w:sz w:val="22"/>
          <w:szCs w:val="22"/>
        </w:rPr>
        <w:t>- Cục Kiểm tra văn bản (Bộ Tư pháp);</w:t>
      </w:r>
    </w:p>
    <w:p w:rsidR="000453C3" w:rsidRPr="00050AE0" w:rsidRDefault="000453C3" w:rsidP="000453C3">
      <w:pPr>
        <w:ind w:right="-91"/>
        <w:rPr>
          <w:rFonts w:ascii="Times New Roman" w:hAnsi="Times New Roman"/>
          <w:color w:val="auto"/>
          <w:sz w:val="22"/>
          <w:szCs w:val="22"/>
        </w:rPr>
      </w:pPr>
      <w:r w:rsidRPr="00050AE0">
        <w:rPr>
          <w:rFonts w:ascii="Times New Roman" w:hAnsi="Times New Roman"/>
          <w:color w:val="auto"/>
          <w:sz w:val="22"/>
          <w:szCs w:val="22"/>
        </w:rPr>
        <w:t>- Thường trực Tỉnh ủy;</w:t>
      </w:r>
    </w:p>
    <w:p w:rsidR="000453C3" w:rsidRPr="00050AE0" w:rsidRDefault="000453C3" w:rsidP="000453C3">
      <w:pPr>
        <w:ind w:right="-91"/>
        <w:rPr>
          <w:rFonts w:ascii="Times New Roman" w:hAnsi="Times New Roman"/>
          <w:color w:val="auto"/>
          <w:sz w:val="22"/>
          <w:szCs w:val="22"/>
        </w:rPr>
      </w:pPr>
      <w:r w:rsidRPr="00050AE0">
        <w:rPr>
          <w:rFonts w:ascii="Times New Roman" w:hAnsi="Times New Roman"/>
          <w:color w:val="auto"/>
          <w:sz w:val="22"/>
          <w:szCs w:val="22"/>
        </w:rPr>
        <w:t>- Thường trực HĐND tỉnh;</w:t>
      </w:r>
    </w:p>
    <w:p w:rsidR="000453C3" w:rsidRPr="00050AE0" w:rsidRDefault="000453C3" w:rsidP="000453C3">
      <w:pPr>
        <w:ind w:right="-91"/>
        <w:rPr>
          <w:rFonts w:ascii="Times New Roman" w:hAnsi="Times New Roman"/>
          <w:color w:val="auto"/>
          <w:sz w:val="22"/>
          <w:szCs w:val="22"/>
        </w:rPr>
      </w:pPr>
      <w:r w:rsidRPr="00050AE0">
        <w:rPr>
          <w:rFonts w:ascii="Times New Roman" w:hAnsi="Times New Roman"/>
          <w:color w:val="auto"/>
          <w:sz w:val="22"/>
          <w:szCs w:val="22"/>
        </w:rPr>
        <w:t>- Chủ tịch, các PCT, các thành viên UBND tỉnh;</w:t>
      </w:r>
      <w:r w:rsidRPr="00050AE0">
        <w:rPr>
          <w:rFonts w:ascii="Times New Roman" w:hAnsi="Times New Roman"/>
          <w:color w:val="auto"/>
          <w:sz w:val="22"/>
          <w:szCs w:val="22"/>
        </w:rPr>
        <w:tab/>
      </w:r>
      <w:r w:rsidRPr="00050AE0">
        <w:rPr>
          <w:rFonts w:ascii="Times New Roman" w:hAnsi="Times New Roman"/>
          <w:color w:val="auto"/>
          <w:sz w:val="22"/>
          <w:szCs w:val="22"/>
        </w:rPr>
        <w:tab/>
      </w:r>
      <w:r w:rsidRPr="00050AE0">
        <w:rPr>
          <w:rFonts w:ascii="Times New Roman" w:hAnsi="Times New Roman"/>
          <w:color w:val="auto"/>
          <w:sz w:val="22"/>
          <w:szCs w:val="22"/>
        </w:rPr>
        <w:tab/>
      </w:r>
      <w:r w:rsidRPr="00050AE0">
        <w:rPr>
          <w:rFonts w:ascii="Times New Roman" w:hAnsi="Times New Roman"/>
          <w:color w:val="auto"/>
          <w:sz w:val="22"/>
          <w:szCs w:val="22"/>
        </w:rPr>
        <w:tab/>
      </w:r>
      <w:r w:rsidRPr="00050AE0">
        <w:rPr>
          <w:rFonts w:ascii="Times New Roman" w:hAnsi="Times New Roman"/>
          <w:color w:val="auto"/>
          <w:sz w:val="22"/>
          <w:szCs w:val="22"/>
        </w:rPr>
        <w:tab/>
        <w:t xml:space="preserve">      </w:t>
      </w:r>
    </w:p>
    <w:p w:rsidR="000453C3" w:rsidRPr="00050AE0" w:rsidRDefault="000453C3" w:rsidP="000453C3">
      <w:pPr>
        <w:ind w:right="-91"/>
        <w:rPr>
          <w:rFonts w:ascii="Times New Roman" w:hAnsi="Times New Roman"/>
          <w:color w:val="auto"/>
          <w:sz w:val="22"/>
          <w:szCs w:val="22"/>
        </w:rPr>
      </w:pPr>
      <w:r w:rsidRPr="00050AE0">
        <w:rPr>
          <w:rFonts w:ascii="Times New Roman" w:hAnsi="Times New Roman"/>
          <w:color w:val="auto"/>
          <w:sz w:val="22"/>
          <w:szCs w:val="22"/>
        </w:rPr>
        <w:t>- Đoàn Đại biểu Quốc hội tỉnh;</w:t>
      </w:r>
    </w:p>
    <w:p w:rsidR="000453C3" w:rsidRPr="00050AE0" w:rsidRDefault="000453C3" w:rsidP="000453C3">
      <w:pPr>
        <w:ind w:right="-91"/>
        <w:rPr>
          <w:rFonts w:ascii="Times New Roman" w:hAnsi="Times New Roman"/>
          <w:color w:val="auto"/>
          <w:sz w:val="22"/>
          <w:szCs w:val="22"/>
        </w:rPr>
      </w:pPr>
      <w:r w:rsidRPr="00050AE0">
        <w:rPr>
          <w:rFonts w:ascii="Times New Roman" w:hAnsi="Times New Roman"/>
          <w:color w:val="auto"/>
          <w:sz w:val="22"/>
          <w:szCs w:val="22"/>
        </w:rPr>
        <w:t xml:space="preserve">- Ủy ban Mặt trận Tổ quốc Việt </w:t>
      </w:r>
      <w:smartTag w:uri="urn:schemas-microsoft-com:office:smarttags" w:element="country-region">
        <w:smartTag w:uri="urn:schemas-microsoft-com:office:smarttags" w:element="place">
          <w:r w:rsidRPr="00050AE0">
            <w:rPr>
              <w:rFonts w:ascii="Times New Roman" w:hAnsi="Times New Roman"/>
              <w:color w:val="auto"/>
              <w:sz w:val="22"/>
              <w:szCs w:val="22"/>
            </w:rPr>
            <w:t>Nam</w:t>
          </w:r>
        </w:smartTag>
      </w:smartTag>
      <w:r w:rsidRPr="00050AE0">
        <w:rPr>
          <w:rFonts w:ascii="Times New Roman" w:hAnsi="Times New Roman"/>
          <w:color w:val="auto"/>
          <w:sz w:val="22"/>
          <w:szCs w:val="22"/>
        </w:rPr>
        <w:t xml:space="preserve"> tỉnh;</w:t>
      </w:r>
    </w:p>
    <w:p w:rsidR="000453C3" w:rsidRPr="00050AE0" w:rsidRDefault="000453C3" w:rsidP="000453C3">
      <w:pPr>
        <w:ind w:right="-91"/>
        <w:rPr>
          <w:rFonts w:ascii="Times New Roman" w:hAnsi="Times New Roman"/>
          <w:color w:val="auto"/>
          <w:sz w:val="22"/>
          <w:szCs w:val="22"/>
        </w:rPr>
      </w:pPr>
      <w:r w:rsidRPr="00050AE0">
        <w:rPr>
          <w:rFonts w:ascii="Times New Roman" w:hAnsi="Times New Roman"/>
          <w:color w:val="auto"/>
          <w:sz w:val="22"/>
          <w:szCs w:val="22"/>
        </w:rPr>
        <w:t>- Như điều 3;</w:t>
      </w:r>
    </w:p>
    <w:p w:rsidR="000453C3" w:rsidRPr="00050AE0" w:rsidRDefault="000453C3" w:rsidP="000453C3">
      <w:pPr>
        <w:ind w:right="-91"/>
        <w:rPr>
          <w:rFonts w:ascii="Times New Roman" w:hAnsi="Times New Roman"/>
          <w:color w:val="auto"/>
          <w:sz w:val="22"/>
          <w:szCs w:val="22"/>
        </w:rPr>
      </w:pPr>
      <w:r w:rsidRPr="00050AE0">
        <w:rPr>
          <w:rFonts w:ascii="Times New Roman" w:hAnsi="Times New Roman"/>
          <w:color w:val="auto"/>
          <w:sz w:val="22"/>
          <w:szCs w:val="22"/>
        </w:rPr>
        <w:t>- Đài Phát thanh Truyền hình tỉnh;</w:t>
      </w:r>
    </w:p>
    <w:p w:rsidR="000453C3" w:rsidRPr="00050AE0" w:rsidRDefault="000453C3" w:rsidP="000453C3">
      <w:pPr>
        <w:ind w:right="-91"/>
        <w:rPr>
          <w:rFonts w:ascii="Times New Roman" w:hAnsi="Times New Roman"/>
          <w:color w:val="auto"/>
          <w:sz w:val="22"/>
          <w:szCs w:val="22"/>
        </w:rPr>
      </w:pPr>
      <w:r w:rsidRPr="00050AE0">
        <w:rPr>
          <w:rFonts w:ascii="Times New Roman" w:hAnsi="Times New Roman"/>
          <w:color w:val="auto"/>
          <w:sz w:val="22"/>
          <w:szCs w:val="22"/>
        </w:rPr>
        <w:t>- Báo Bình Thuận;</w:t>
      </w:r>
    </w:p>
    <w:p w:rsidR="000453C3" w:rsidRPr="00050AE0" w:rsidRDefault="000453C3" w:rsidP="000453C3">
      <w:pPr>
        <w:ind w:right="-91"/>
        <w:rPr>
          <w:rFonts w:ascii="Times New Roman" w:hAnsi="Times New Roman"/>
          <w:b/>
          <w:bCs/>
          <w:color w:val="auto"/>
          <w:sz w:val="28"/>
          <w:szCs w:val="28"/>
        </w:rPr>
      </w:pPr>
      <w:r w:rsidRPr="00050AE0">
        <w:rPr>
          <w:rFonts w:ascii="Times New Roman" w:hAnsi="Times New Roman"/>
          <w:color w:val="auto"/>
          <w:sz w:val="22"/>
          <w:szCs w:val="22"/>
        </w:rPr>
        <w:t>- Trung tâm Công báo tỉ</w:t>
      </w:r>
      <w:r w:rsidR="00050AE0" w:rsidRPr="00050AE0">
        <w:rPr>
          <w:rFonts w:ascii="Times New Roman" w:hAnsi="Times New Roman"/>
          <w:color w:val="auto"/>
          <w:sz w:val="22"/>
          <w:szCs w:val="22"/>
        </w:rPr>
        <w:t>nh;</w:t>
      </w:r>
      <w:r w:rsidR="00050AE0" w:rsidRPr="00050AE0">
        <w:rPr>
          <w:rFonts w:ascii="Times New Roman" w:hAnsi="Times New Roman"/>
          <w:color w:val="auto"/>
          <w:sz w:val="22"/>
          <w:szCs w:val="22"/>
        </w:rPr>
        <w:tab/>
      </w:r>
      <w:r w:rsidR="00050AE0" w:rsidRPr="00050AE0">
        <w:rPr>
          <w:rFonts w:ascii="Times New Roman" w:hAnsi="Times New Roman"/>
          <w:color w:val="auto"/>
          <w:sz w:val="22"/>
          <w:szCs w:val="22"/>
        </w:rPr>
        <w:tab/>
      </w:r>
      <w:r w:rsidR="00050AE0" w:rsidRPr="00050AE0">
        <w:rPr>
          <w:rFonts w:ascii="Times New Roman" w:hAnsi="Times New Roman"/>
          <w:color w:val="auto"/>
          <w:sz w:val="22"/>
          <w:szCs w:val="22"/>
        </w:rPr>
        <w:tab/>
      </w:r>
      <w:r w:rsidR="00050AE0" w:rsidRPr="00050AE0">
        <w:rPr>
          <w:rFonts w:ascii="Times New Roman" w:hAnsi="Times New Roman"/>
          <w:color w:val="auto"/>
          <w:sz w:val="22"/>
          <w:szCs w:val="22"/>
        </w:rPr>
        <w:tab/>
      </w:r>
      <w:r w:rsidR="00050AE0" w:rsidRPr="00050AE0">
        <w:rPr>
          <w:rFonts w:ascii="Times New Roman" w:hAnsi="Times New Roman"/>
          <w:color w:val="auto"/>
          <w:sz w:val="22"/>
          <w:szCs w:val="22"/>
        </w:rPr>
        <w:tab/>
      </w:r>
      <w:r w:rsidRPr="00050AE0">
        <w:rPr>
          <w:rFonts w:ascii="Times New Roman" w:hAnsi="Times New Roman"/>
          <w:b/>
          <w:bCs/>
          <w:color w:val="auto"/>
          <w:sz w:val="28"/>
          <w:szCs w:val="28"/>
        </w:rPr>
        <w:t>Huỳnh Tấn Thành</w:t>
      </w:r>
    </w:p>
    <w:p w:rsidR="00815EE1" w:rsidRPr="00050AE0" w:rsidRDefault="000453C3" w:rsidP="000453C3">
      <w:pPr>
        <w:pStyle w:val="Heading3"/>
        <w:tabs>
          <w:tab w:val="clear" w:pos="1170"/>
        </w:tabs>
        <w:ind w:left="0"/>
        <w:rPr>
          <w:rFonts w:ascii="Times New Roman" w:hAnsi="Times New Roman"/>
          <w:color w:val="auto"/>
          <w:sz w:val="26"/>
        </w:rPr>
      </w:pPr>
      <w:r w:rsidRPr="00050AE0">
        <w:rPr>
          <w:rFonts w:ascii="Times New Roman" w:hAnsi="Times New Roman"/>
          <w:color w:val="auto"/>
          <w:sz w:val="22"/>
          <w:szCs w:val="22"/>
        </w:rPr>
        <w:t xml:space="preserve">- </w:t>
      </w:r>
      <w:r w:rsidRPr="00050AE0">
        <w:rPr>
          <w:rFonts w:ascii="Times New Roman" w:hAnsi="Times New Roman"/>
          <w:b w:val="0"/>
          <w:color w:val="auto"/>
          <w:sz w:val="22"/>
          <w:szCs w:val="22"/>
        </w:rPr>
        <w:t>Lưu VT, ĐTQH, VX, KT, NC, TH. N.Vi (</w:t>
      </w:r>
      <w:r w:rsidR="00B03F29" w:rsidRPr="00050AE0">
        <w:rPr>
          <w:rFonts w:ascii="Times New Roman" w:hAnsi="Times New Roman"/>
          <w:b w:val="0"/>
          <w:color w:val="auto"/>
          <w:sz w:val="22"/>
          <w:szCs w:val="22"/>
        </w:rPr>
        <w:t>8</w:t>
      </w:r>
      <w:r w:rsidRPr="00050AE0">
        <w:rPr>
          <w:rFonts w:ascii="Times New Roman" w:hAnsi="Times New Roman"/>
          <w:b w:val="0"/>
          <w:color w:val="auto"/>
          <w:sz w:val="22"/>
          <w:szCs w:val="22"/>
        </w:rPr>
        <w:t>0b).</w:t>
      </w:r>
      <w:r w:rsidRPr="00050AE0">
        <w:rPr>
          <w:rFonts w:ascii="Times New Roman" w:hAnsi="Times New Roman"/>
          <w:color w:val="auto"/>
        </w:rPr>
        <w:tab/>
      </w:r>
      <w:r w:rsidRPr="00050AE0">
        <w:rPr>
          <w:rFonts w:ascii="Times New Roman" w:hAnsi="Times New Roman"/>
          <w:color w:val="auto"/>
        </w:rPr>
        <w:tab/>
      </w:r>
      <w:r w:rsidRPr="00050AE0">
        <w:rPr>
          <w:rFonts w:ascii="Times New Roman" w:hAnsi="Times New Roman"/>
          <w:color w:val="auto"/>
        </w:rPr>
        <w:tab/>
      </w:r>
      <w:r w:rsidRPr="00050AE0">
        <w:rPr>
          <w:rFonts w:ascii="Times New Roman" w:hAnsi="Times New Roman"/>
          <w:color w:val="auto"/>
        </w:rPr>
        <w:tab/>
      </w:r>
    </w:p>
    <w:p w:rsidR="00815EE1" w:rsidRPr="00050AE0" w:rsidRDefault="00815EE1">
      <w:pPr>
        <w:rPr>
          <w:rFonts w:ascii="Times New Roman" w:hAnsi="Times New Roman"/>
          <w:color w:val="auto"/>
        </w:rPr>
      </w:pPr>
    </w:p>
    <w:p w:rsidR="00815EE1" w:rsidRPr="00050AE0" w:rsidRDefault="00815EE1">
      <w:pPr>
        <w:rPr>
          <w:rFonts w:ascii="Times New Roman" w:hAnsi="Times New Roman"/>
          <w:color w:val="auto"/>
        </w:rPr>
      </w:pPr>
    </w:p>
    <w:p w:rsidR="00815EE1" w:rsidRDefault="00815EE1">
      <w:pPr>
        <w:rPr>
          <w:rFonts w:ascii="Times New Roman" w:hAnsi="Times New Roman"/>
          <w:color w:val="auto"/>
        </w:rPr>
      </w:pPr>
    </w:p>
    <w:p w:rsidR="007453B5" w:rsidRDefault="007453B5">
      <w:pPr>
        <w:rPr>
          <w:rFonts w:ascii="Times New Roman" w:hAnsi="Times New Roman"/>
          <w:color w:val="auto"/>
        </w:rPr>
      </w:pPr>
    </w:p>
    <w:p w:rsidR="007453B5" w:rsidRDefault="007453B5">
      <w:pPr>
        <w:rPr>
          <w:rFonts w:ascii="Times New Roman" w:hAnsi="Times New Roman"/>
          <w:color w:val="auto"/>
        </w:rPr>
      </w:pPr>
    </w:p>
    <w:p w:rsidR="007453B5" w:rsidRDefault="007453B5">
      <w:pPr>
        <w:rPr>
          <w:rFonts w:ascii="Times New Roman" w:hAnsi="Times New Roman"/>
          <w:color w:val="auto"/>
        </w:rPr>
      </w:pPr>
    </w:p>
    <w:p w:rsidR="007453B5" w:rsidRPr="00050AE0" w:rsidRDefault="007453B5">
      <w:pPr>
        <w:rPr>
          <w:rFonts w:ascii="Times New Roman" w:hAnsi="Times New Roman"/>
          <w:color w:val="auto"/>
        </w:rPr>
      </w:pPr>
    </w:p>
    <w:p w:rsidR="00815EE1" w:rsidRPr="00050AE0" w:rsidRDefault="00815EE1">
      <w:pPr>
        <w:rPr>
          <w:rFonts w:ascii="Times New Roman" w:hAnsi="Times New Roman"/>
          <w:color w:val="auto"/>
        </w:rPr>
      </w:pPr>
    </w:p>
    <w:p w:rsidR="00815EE1" w:rsidRPr="00050AE0" w:rsidRDefault="00815EE1">
      <w:pPr>
        <w:rPr>
          <w:rFonts w:ascii="Times New Roman" w:hAnsi="Times New Roman"/>
          <w:color w:val="auto"/>
        </w:rPr>
      </w:pPr>
    </w:p>
    <w:p w:rsidR="00815EE1" w:rsidRPr="00050AE0" w:rsidRDefault="00815EE1">
      <w:pPr>
        <w:rPr>
          <w:rFonts w:ascii="Times New Roman" w:hAnsi="Times New Roman"/>
          <w:color w:val="auto"/>
        </w:rPr>
      </w:pPr>
    </w:p>
    <w:p w:rsidR="00050AE0" w:rsidRPr="00050AE0" w:rsidRDefault="00050AE0" w:rsidP="00050AE0">
      <w:pPr>
        <w:pStyle w:val="Heading1"/>
        <w:ind w:right="-91" w:firstLine="0"/>
        <w:jc w:val="both"/>
        <w:rPr>
          <w:rFonts w:ascii="Times New Roman" w:hAnsi="Times New Roman"/>
          <w:color w:val="auto"/>
          <w:sz w:val="26"/>
          <w:szCs w:val="26"/>
        </w:rPr>
      </w:pPr>
      <w:r w:rsidRPr="00050AE0">
        <w:rPr>
          <w:rFonts w:ascii="Times New Roman" w:hAnsi="Times New Roman"/>
          <w:color w:val="auto"/>
          <w:sz w:val="26"/>
          <w:szCs w:val="26"/>
        </w:rPr>
        <w:lastRenderedPageBreak/>
        <w:t xml:space="preserve">ỦY BAN NHÂN DÂN               CỘNG HÒA XÃ HỘI CHỦ NGHĨA VIỆT </w:t>
      </w:r>
      <w:smartTag w:uri="urn:schemas-microsoft-com:office:smarttags" w:element="country-region">
        <w:smartTag w:uri="urn:schemas-microsoft-com:office:smarttags" w:element="place">
          <w:r w:rsidRPr="00050AE0">
            <w:rPr>
              <w:rFonts w:ascii="Times New Roman" w:hAnsi="Times New Roman"/>
              <w:color w:val="auto"/>
              <w:sz w:val="26"/>
              <w:szCs w:val="26"/>
            </w:rPr>
            <w:t>NAM</w:t>
          </w:r>
        </w:smartTag>
      </w:smartTag>
    </w:p>
    <w:p w:rsidR="00050AE0" w:rsidRPr="00050AE0" w:rsidRDefault="00050AE0" w:rsidP="00050AE0">
      <w:pPr>
        <w:ind w:right="-91"/>
        <w:rPr>
          <w:rFonts w:ascii="Times New Roman" w:hAnsi="Times New Roman"/>
          <w:b/>
          <w:bCs/>
          <w:color w:val="auto"/>
          <w:sz w:val="26"/>
          <w:szCs w:val="26"/>
        </w:rPr>
      </w:pPr>
      <w:r w:rsidRPr="00050AE0">
        <w:rPr>
          <w:rFonts w:ascii="Times New Roman" w:hAnsi="Times New Roman"/>
          <w:b/>
          <w:bCs/>
          <w:color w:val="auto"/>
          <w:sz w:val="26"/>
          <w:szCs w:val="26"/>
        </w:rPr>
        <w:t xml:space="preserve">TỈNH BÌNH THUẬN                                   </w:t>
      </w:r>
      <w:r w:rsidRPr="00050AE0">
        <w:rPr>
          <w:rFonts w:ascii="Times New Roman" w:hAnsi="Times New Roman"/>
          <w:b/>
          <w:bCs/>
          <w:color w:val="auto"/>
          <w:sz w:val="28"/>
          <w:szCs w:val="26"/>
        </w:rPr>
        <w:t>Độc lập - Tự do - Hạnh phúc</w:t>
      </w:r>
    </w:p>
    <w:p w:rsidR="00050AE0" w:rsidRPr="00050AE0" w:rsidRDefault="00F009CE" w:rsidP="00050AE0">
      <w:pPr>
        <w:ind w:right="-91"/>
        <w:rPr>
          <w:rFonts w:ascii="Times New Roman" w:hAnsi="Times New Roman"/>
          <w:color w:val="auto"/>
          <w:sz w:val="12"/>
          <w:szCs w:val="12"/>
        </w:rPr>
      </w:pPr>
      <w:r>
        <w:rPr>
          <w:rFonts w:ascii="Times New Roman" w:hAnsi="Times New Roman"/>
          <w:noProof/>
          <w:color w:val="auto"/>
          <w:sz w:val="26"/>
          <w:szCs w:val="26"/>
          <w:lang w:val="vi-VN" w:eastAsia="vi-VN"/>
        </w:rPr>
        <mc:AlternateContent>
          <mc:Choice Requires="wps">
            <w:drawing>
              <wp:anchor distT="0" distB="0" distL="114300" distR="114300" simplePos="0" relativeHeight="251659264" behindDoc="0" locked="0" layoutInCell="1" allowOverlap="1">
                <wp:simplePos x="0" y="0"/>
                <wp:positionH relativeFrom="column">
                  <wp:posOffset>2962910</wp:posOffset>
                </wp:positionH>
                <wp:positionV relativeFrom="paragraph">
                  <wp:posOffset>12700</wp:posOffset>
                </wp:positionV>
                <wp:extent cx="2171700" cy="0"/>
                <wp:effectExtent l="0" t="0" r="0" b="0"/>
                <wp:wrapNone/>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3pt,1pt" to="404.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lNHEwIAACk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fgJI0U6&#10;kGgjFEejaWhNb1wBEZXa2lAcPalXs9H0u0NKVy1Rex4pvp0N5GUhI3mXEjbOwAW7/otmEEMOXsc+&#10;nRrbBUjoADpFOc53OfjJIwqHo2yaTVNQjd58CSluicY6/5nrDgWjxBJIR2By3DgfiJDiFhLuUXot&#10;pIxqS4X6Es/Ho3FMcFoKFpwhzNn9rpIWHUmYl/jFqsDzGGb1QbEI1nLCVlfbEyEvNlwuVcCDUoDO&#10;1boMxI95Ol/NVrN8kI8mq0Ge1vXg07rKB5N1Nh3XT3VV1dnPQC3Li1YwxlVgdxvOLP878a/P5DJW&#10;9/G8tyF5jx77BWRv/0g6ahnkuwzCTrPz1t40hnmMwde3Ewb+cQ/24wtf/gIAAP//AwBQSwMEFAAG&#10;AAgAAAAhAMlP/IDaAAAABwEAAA8AAABkcnMvZG93bnJldi54bWxMj0FPg0AQhe8m/ofNmHhp7K5o&#10;CKEsjVG5ebFqvE5hCkR2lrLbFv31jl70+OW9vPmmWM9uUEeaQu/ZwvXSgCKufdNza+H1pbrKQIWI&#10;3ODgmSx8UoB1eX5WYN74Ez/TcRNbJSMccrTQxTjmWoe6I4dh6UdiyXZ+chgFp1Y3E55k3A06MSbV&#10;DnuWCx2OdN9R/bE5OAuheqN99bWoF+b9pvWU7B+eHtHay4v5bgUq0hz/yvCjL+pQitPWH7gJarBw&#10;m6apVC0k8pLkmcmEt7+sy0L/9y+/AQAA//8DAFBLAQItABQABgAIAAAAIQC2gziS/gAAAOEBAAAT&#10;AAAAAAAAAAAAAAAAAAAAAABbQ29udGVudF9UeXBlc10ueG1sUEsBAi0AFAAGAAgAAAAhADj9If/W&#10;AAAAlAEAAAsAAAAAAAAAAAAAAAAALwEAAF9yZWxzLy5yZWxzUEsBAi0AFAAGAAgAAAAhAJRKU0cT&#10;AgAAKQQAAA4AAAAAAAAAAAAAAAAALgIAAGRycy9lMm9Eb2MueG1sUEsBAi0AFAAGAAgAAAAhAMlP&#10;/IDaAAAABwEAAA8AAAAAAAAAAAAAAAAAbQQAAGRycy9kb3ducmV2LnhtbFBLBQYAAAAABAAEAPMA&#10;AAB0BQAAAAA=&#10;"/>
            </w:pict>
          </mc:Fallback>
        </mc:AlternateContent>
      </w:r>
      <w:r>
        <w:rPr>
          <w:rFonts w:ascii="Times New Roman" w:hAnsi="Times New Roman"/>
          <w:noProof/>
          <w:color w:val="auto"/>
          <w:sz w:val="26"/>
          <w:szCs w:val="26"/>
          <w:lang w:val="vi-VN" w:eastAsia="vi-VN"/>
        </w:rPr>
        <mc:AlternateContent>
          <mc:Choice Requires="wps">
            <w:drawing>
              <wp:anchor distT="0" distB="0" distL="114300" distR="114300" simplePos="0" relativeHeight="251658240" behindDoc="0" locked="0" layoutInCell="1" allowOverlap="1">
                <wp:simplePos x="0" y="0"/>
                <wp:positionH relativeFrom="column">
                  <wp:posOffset>400050</wp:posOffset>
                </wp:positionH>
                <wp:positionV relativeFrom="paragraph">
                  <wp:posOffset>6350</wp:posOffset>
                </wp:positionV>
                <wp:extent cx="571500" cy="0"/>
                <wp:effectExtent l="0" t="0" r="0" b="0"/>
                <wp:wrapNone/>
                <wp:docPr id="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5pt" to="7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Mk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C63pjSsgolI7G4qjZ/Vitpp+d0jpqiXqwCPF14uBvCxkJG9SwsYZuGDff9YMYsjR69in&#10;c2O7AAkdQOcox+UuBz97ROFw+pRNUxCNDq6EFEOesc5/4rpDwSixBM4Rl5y2zgcepBhCwjVKb4SU&#10;UWypUF/ixTSfxgSnpWDBGcKcPewradGJhHGJXywKPI9hVh8Vi2AtJ2x9sz0R8mrD5VIFPKgE6Nys&#10;6zz8WKSL9Xw9n4wm+Ww9mqR1Pfq4qSaj2SZ7mtYf6qqqs5+BWjYpWsEYV4HdMJvZ5O+0v72S61Td&#10;p/PehuQteuwXkB3+kXSUMqh3nYO9ZpedHSSGcYzBt6cT5v1xD/bjA1/9AgAA//8DAFBLAwQUAAYA&#10;CAAAACEA2fAc6NkAAAAGAQAADwAAAGRycy9kb3ducmV2LnhtbEyPQU/DMAyF70j7D5GRuEwsZRMT&#10;Kk2nCeiNyzYQV68xbUXjdE22FX49Lpdxsp6f9fy9bDW4Vp2oD41nA3ezBBRx6W3DlYG3XXH7ACpE&#10;ZIutZzLwTQFW+eQqw9T6M2/otI2VkhAOKRqoY+xSrUNZk8Mw8x2xeJ++dxhF9pW2PZ4l3LV6niRL&#10;7bBh+VBjR081lV/bozMQinc6FD/Tcpp8LCpP88Pz6wsac3M9rB9BRRri5RhGfEGHXJj2/sg2qNbA&#10;ciFVouxljPb9qPd/WueZ/o+f/wIAAP//AwBQSwECLQAUAAYACAAAACEAtoM4kv4AAADhAQAAEwAA&#10;AAAAAAAAAAAAAAAAAAAAW0NvbnRlbnRfVHlwZXNdLnhtbFBLAQItABQABgAIAAAAIQA4/SH/1gAA&#10;AJQBAAALAAAAAAAAAAAAAAAAAC8BAABfcmVscy8ucmVsc1BLAQItABQABgAIAAAAIQC6T/MkEgIA&#10;ACgEAAAOAAAAAAAAAAAAAAAAAC4CAABkcnMvZTJvRG9jLnhtbFBLAQItABQABgAIAAAAIQDZ8Bzo&#10;2QAAAAYBAAAPAAAAAAAAAAAAAAAAAGwEAABkcnMvZG93bnJldi54bWxQSwUGAAAAAAQABADzAAAA&#10;cgUAAAAA&#10;"/>
            </w:pict>
          </mc:Fallback>
        </mc:AlternateContent>
      </w:r>
    </w:p>
    <w:p w:rsidR="00815EE1" w:rsidRPr="00050AE0" w:rsidRDefault="00815EE1">
      <w:pPr>
        <w:rPr>
          <w:rFonts w:ascii="Times New Roman" w:hAnsi="Times New Roman"/>
          <w:color w:val="auto"/>
        </w:rPr>
      </w:pPr>
    </w:p>
    <w:p w:rsidR="00815EE1" w:rsidRPr="00050AE0" w:rsidRDefault="00815EE1">
      <w:pPr>
        <w:pStyle w:val="Heading4"/>
        <w:rPr>
          <w:b/>
          <w:bCs/>
          <w:color w:val="auto"/>
        </w:rPr>
      </w:pPr>
      <w:r w:rsidRPr="00050AE0">
        <w:rPr>
          <w:b/>
          <w:bCs/>
          <w:color w:val="auto"/>
        </w:rPr>
        <w:t xml:space="preserve">QUY ĐỊNH </w:t>
      </w:r>
    </w:p>
    <w:p w:rsidR="007453B5" w:rsidRPr="007453B5" w:rsidRDefault="007453B5" w:rsidP="007453B5">
      <w:pPr>
        <w:jc w:val="center"/>
        <w:rPr>
          <w:rFonts w:ascii="Times New Roman" w:hAnsi="Times New Roman"/>
          <w:b/>
          <w:bCs/>
          <w:iCs/>
          <w:snapToGrid w:val="0"/>
          <w:color w:val="auto"/>
          <w:sz w:val="28"/>
          <w:szCs w:val="28"/>
          <w:lang w:val="nl-NL"/>
        </w:rPr>
      </w:pPr>
      <w:r w:rsidRPr="007453B5">
        <w:rPr>
          <w:rFonts w:ascii="Times New Roman" w:hAnsi="Times New Roman"/>
          <w:b/>
          <w:color w:val="auto"/>
          <w:sz w:val="28"/>
          <w:szCs w:val="28"/>
        </w:rPr>
        <w:t>Chế độ thu, quản lý và sử dụng P</w:t>
      </w:r>
      <w:r w:rsidRPr="007453B5">
        <w:rPr>
          <w:rFonts w:ascii="Times New Roman" w:hAnsi="Times New Roman"/>
          <w:b/>
          <w:color w:val="auto"/>
          <w:sz w:val="28"/>
          <w:szCs w:val="28"/>
          <w:lang w:val="nl-NL"/>
        </w:rPr>
        <w:t xml:space="preserve">hí </w:t>
      </w:r>
      <w:r w:rsidRPr="007453B5">
        <w:rPr>
          <w:rFonts w:ascii="Times New Roman" w:hAnsi="Times New Roman"/>
          <w:b/>
          <w:bCs/>
          <w:iCs/>
          <w:color w:val="auto"/>
          <w:sz w:val="28"/>
          <w:szCs w:val="28"/>
          <w:lang w:val="nl-NL"/>
        </w:rPr>
        <w:t>thẩm định b</w:t>
      </w:r>
      <w:r w:rsidRPr="007453B5">
        <w:rPr>
          <w:rFonts w:ascii="Times New Roman" w:hAnsi="Times New Roman"/>
          <w:b/>
          <w:bCs/>
          <w:iCs/>
          <w:snapToGrid w:val="0"/>
          <w:color w:val="auto"/>
          <w:sz w:val="28"/>
          <w:szCs w:val="28"/>
          <w:lang w:val="nl-NL"/>
        </w:rPr>
        <w:t xml:space="preserve">áo cáo kết quả </w:t>
      </w:r>
    </w:p>
    <w:p w:rsidR="00815EE1" w:rsidRPr="00F009CE" w:rsidRDefault="007453B5" w:rsidP="007453B5">
      <w:pPr>
        <w:jc w:val="center"/>
        <w:rPr>
          <w:rFonts w:ascii="Times New Roman" w:hAnsi="Times New Roman"/>
          <w:b/>
          <w:color w:val="auto"/>
          <w:sz w:val="28"/>
          <w:szCs w:val="28"/>
          <w:lang w:val="nl-NL"/>
        </w:rPr>
      </w:pPr>
      <w:r w:rsidRPr="007453B5">
        <w:rPr>
          <w:rFonts w:ascii="Times New Roman" w:hAnsi="Times New Roman"/>
          <w:b/>
          <w:snapToGrid w:val="0"/>
          <w:color w:val="auto"/>
          <w:sz w:val="28"/>
          <w:szCs w:val="28"/>
          <w:lang w:val="nl-NL"/>
        </w:rPr>
        <w:t xml:space="preserve">thăm dò đánh giá trữ lượng nước dưới đất </w:t>
      </w:r>
      <w:r w:rsidRPr="00F009CE">
        <w:rPr>
          <w:rFonts w:ascii="Times New Roman" w:hAnsi="Times New Roman"/>
          <w:b/>
          <w:color w:val="auto"/>
          <w:sz w:val="28"/>
          <w:szCs w:val="28"/>
          <w:lang w:val="nl-NL"/>
        </w:rPr>
        <w:t>trên địa bàn tỉnh Bình Thuận</w:t>
      </w:r>
      <w:r w:rsidR="004E00EC" w:rsidRPr="00F009CE">
        <w:rPr>
          <w:rFonts w:ascii="Times New Roman" w:hAnsi="Times New Roman"/>
          <w:b/>
          <w:color w:val="auto"/>
          <w:sz w:val="28"/>
          <w:szCs w:val="28"/>
          <w:lang w:val="nl-NL"/>
        </w:rPr>
        <w:t>.</w:t>
      </w:r>
    </w:p>
    <w:p w:rsidR="00050AE0" w:rsidRPr="00F009CE" w:rsidRDefault="000453C3" w:rsidP="000453C3">
      <w:pPr>
        <w:pStyle w:val="BodyText3"/>
        <w:ind w:right="-91"/>
        <w:rPr>
          <w:rFonts w:ascii="Times New Roman" w:hAnsi="Times New Roman" w:cs="Times New Roman"/>
          <w:sz w:val="26"/>
          <w:szCs w:val="26"/>
          <w:lang w:val="nl-NL"/>
        </w:rPr>
      </w:pPr>
      <w:r w:rsidRPr="00F009CE">
        <w:rPr>
          <w:rFonts w:ascii="Times New Roman" w:hAnsi="Times New Roman" w:cs="Times New Roman"/>
          <w:sz w:val="26"/>
          <w:szCs w:val="26"/>
          <w:lang w:val="nl-NL"/>
        </w:rPr>
        <w:t>(Ban hành kèm theo Quyết định số . . . . . . . . . . /</w:t>
      </w:r>
      <w:r w:rsidR="005D7D59" w:rsidRPr="00F009CE">
        <w:rPr>
          <w:rFonts w:ascii="Times New Roman" w:hAnsi="Times New Roman" w:cs="Times New Roman"/>
          <w:sz w:val="26"/>
          <w:szCs w:val="26"/>
          <w:lang w:val="nl-NL"/>
        </w:rPr>
        <w:t>2008/QĐ-U</w:t>
      </w:r>
      <w:r w:rsidRPr="00F009CE">
        <w:rPr>
          <w:rFonts w:ascii="Times New Roman" w:hAnsi="Times New Roman" w:cs="Times New Roman"/>
          <w:sz w:val="26"/>
          <w:szCs w:val="26"/>
          <w:lang w:val="nl-NL"/>
        </w:rPr>
        <w:t xml:space="preserve">BND  </w:t>
      </w:r>
    </w:p>
    <w:p w:rsidR="000453C3" w:rsidRPr="00050AE0" w:rsidRDefault="000453C3" w:rsidP="000453C3">
      <w:pPr>
        <w:pStyle w:val="BodyText3"/>
        <w:ind w:right="-91"/>
        <w:rPr>
          <w:rFonts w:ascii="Times New Roman" w:hAnsi="Times New Roman" w:cs="Times New Roman"/>
          <w:sz w:val="26"/>
          <w:szCs w:val="26"/>
        </w:rPr>
      </w:pPr>
      <w:r w:rsidRPr="00050AE0">
        <w:rPr>
          <w:rFonts w:ascii="Times New Roman" w:hAnsi="Times New Roman" w:cs="Times New Roman"/>
          <w:sz w:val="26"/>
          <w:szCs w:val="26"/>
        </w:rPr>
        <w:t>ngày . . .  /</w:t>
      </w:r>
      <w:r w:rsidR="00050AE0" w:rsidRPr="00050AE0">
        <w:rPr>
          <w:rFonts w:ascii="Times New Roman" w:hAnsi="Times New Roman" w:cs="Times New Roman"/>
          <w:sz w:val="26"/>
          <w:szCs w:val="26"/>
        </w:rPr>
        <w:t>01</w:t>
      </w:r>
      <w:r w:rsidRPr="00050AE0">
        <w:rPr>
          <w:rFonts w:ascii="Times New Roman" w:hAnsi="Times New Roman" w:cs="Times New Roman"/>
          <w:sz w:val="26"/>
          <w:szCs w:val="26"/>
        </w:rPr>
        <w:t>/200</w:t>
      </w:r>
      <w:r w:rsidR="00050AE0" w:rsidRPr="00050AE0">
        <w:rPr>
          <w:rFonts w:ascii="Times New Roman" w:hAnsi="Times New Roman" w:cs="Times New Roman"/>
          <w:sz w:val="26"/>
          <w:szCs w:val="26"/>
        </w:rPr>
        <w:t>8</w:t>
      </w:r>
      <w:r w:rsidRPr="00050AE0">
        <w:rPr>
          <w:rFonts w:ascii="Times New Roman" w:hAnsi="Times New Roman" w:cs="Times New Roman"/>
          <w:sz w:val="26"/>
          <w:szCs w:val="26"/>
        </w:rPr>
        <w:t xml:space="preserve"> của Ủy ban nhân dân tỉnh Bình Thuận)</w:t>
      </w:r>
    </w:p>
    <w:p w:rsidR="00050AE0" w:rsidRPr="00050AE0" w:rsidRDefault="00F009CE" w:rsidP="000453C3">
      <w:pPr>
        <w:pStyle w:val="BodyText3"/>
        <w:ind w:right="-91"/>
        <w:rPr>
          <w:rFonts w:ascii="Times New Roman" w:hAnsi="Times New Roman" w:cs="Times New Roman"/>
          <w:sz w:val="26"/>
          <w:szCs w:val="26"/>
        </w:rPr>
      </w:pPr>
      <w:r>
        <w:rPr>
          <w:rFonts w:ascii="Times New Roman" w:hAnsi="Times New Roman" w:cs="Times New Roman"/>
          <w:noProof/>
          <w:sz w:val="26"/>
          <w:szCs w:val="26"/>
          <w:lang w:val="vi-VN" w:eastAsia="vi-VN"/>
        </w:rPr>
        <mc:AlternateContent>
          <mc:Choice Requires="wps">
            <w:drawing>
              <wp:anchor distT="0" distB="0" distL="114300" distR="114300" simplePos="0" relativeHeight="251660288" behindDoc="0" locked="0" layoutInCell="1" allowOverlap="1">
                <wp:simplePos x="0" y="0"/>
                <wp:positionH relativeFrom="column">
                  <wp:posOffset>1877060</wp:posOffset>
                </wp:positionH>
                <wp:positionV relativeFrom="paragraph">
                  <wp:posOffset>26035</wp:posOffset>
                </wp:positionV>
                <wp:extent cx="2171700" cy="0"/>
                <wp:effectExtent l="0" t="0" r="0" b="0"/>
                <wp:wrapNone/>
                <wp:docPr id="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8pt,2.05pt" to="318.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TvqEwIAACkEAAAOAAAAZHJzL2Uyb0RvYy54bWysU02P2yAQvVfqf0DcE9vZfFpxVpWd9JJ2&#10;I+32BxDAMSoGBCROVPW/dyBxlG0vVVUf8MAMjzfzZpbP51aiE7dOaFXgbJhixBXVTKhDgb+9bQZz&#10;jJwnihGpFS/whTv8vPr4YdmZnI90oyXjFgGIcnlnCtx4b/IkcbThLXFDbbgCZ61tSzxs7SFhlnSA&#10;3spklKbTpNOWGaspdw5Oq6sTryJ+XXPqX+racY9kgYGbj6uN6z6syWpJ8oMlphH0RoP8A4uWCAWP&#10;3qEq4gk6WvEHVCuo1U7Xfkh1m+i6FpTHHCCbLP0tm9eGGB5zgeI4cy+T+3+w9OtpZ5FgoB1GirQg&#10;0VYojp5iaTrjcogo1c6G5OhZvZqtpt8dUrpsiDrwSPHtYuBeFoqZvLsSNs7AA/vui2YQQ45exzqd&#10;a9sGSKgAOkc5Lnc5+NkjCoejbJbNUlCN9r6E5P1FY53/zHWLglFgCaQjMDltnQ9ESN6HhHeU3ggp&#10;o9pSoa7Ai8loEi84LQULzhDm7GFfSotOJPRL/GJW4HkMs/qoWARrOGHrm+2JkFcbHpcq4EEqQOdm&#10;XRvixyJdrOfr+XgwHk3Xg3FaVYNPm3I8mG6y2aR6qsqyyn4Gatk4bwRjXAV2fXNm478T/zYm17a6&#10;t+e9DMl79FgvINv/I+moZZAvTJPL95pddrbXGPoxBt9mJzT84x7sxwlf/QIAAP//AwBQSwMEFAAG&#10;AAgAAAAhADi6HRLaAAAABwEAAA8AAABkcnMvZG93bnJldi54bWxMjsFOwzAQRO9I/IO1SFwq6jSF&#10;ACFOhYDcuFBAXLfxkkTE6zR228DXs3CB49OMZl6xmlyv9jSGzrOBxTwBRVx723Fj4OW5OrsCFSKy&#10;xd4zGfikAKvy+KjA3PoDP9F+HRslIxxyNNDGOORah7olh2HuB2LJ3v3oMAqOjbYjHmTc9TpNkkw7&#10;7FgeWhzorqX6Y71zBkL1Stvqa1bPkrdl4ynd3j8+oDGnJ9PtDahIU/wrw4++qEMpThu/YxtUbyC9&#10;vsikauB8AUrybHkpvPllXRb6v3/5DQAA//8DAFBLAQItABQABgAIAAAAIQC2gziS/gAAAOEBAAAT&#10;AAAAAAAAAAAAAAAAAAAAAABbQ29udGVudF9UeXBlc10ueG1sUEsBAi0AFAAGAAgAAAAhADj9If/W&#10;AAAAlAEAAAsAAAAAAAAAAAAAAAAALwEAAF9yZWxzLy5yZWxzUEsBAi0AFAAGAAgAAAAhAI81O+oT&#10;AgAAKQQAAA4AAAAAAAAAAAAAAAAALgIAAGRycy9lMm9Eb2MueG1sUEsBAi0AFAAGAAgAAAAhADi6&#10;HRLaAAAABwEAAA8AAAAAAAAAAAAAAAAAbQQAAGRycy9kb3ducmV2LnhtbFBLBQYAAAAABAAEAPMA&#10;AAB0BQAAAAA=&#10;"/>
            </w:pict>
          </mc:Fallback>
        </mc:AlternateContent>
      </w:r>
    </w:p>
    <w:p w:rsidR="00815EE1" w:rsidRPr="00050AE0" w:rsidRDefault="00815EE1">
      <w:pPr>
        <w:pStyle w:val="Heading4"/>
        <w:rPr>
          <w:color w:val="auto"/>
          <w:sz w:val="18"/>
        </w:rPr>
      </w:pPr>
    </w:p>
    <w:p w:rsidR="0042366D" w:rsidRPr="00050AE0" w:rsidRDefault="0042366D" w:rsidP="0042366D">
      <w:pPr>
        <w:ind w:right="-29"/>
        <w:jc w:val="center"/>
        <w:rPr>
          <w:rFonts w:ascii="Times New Roman" w:hAnsi="Times New Roman"/>
          <w:b/>
          <w:color w:val="auto"/>
          <w:sz w:val="28"/>
          <w:szCs w:val="28"/>
        </w:rPr>
      </w:pPr>
      <w:r w:rsidRPr="00050AE0">
        <w:rPr>
          <w:rFonts w:ascii="Times New Roman" w:hAnsi="Times New Roman"/>
          <w:b/>
          <w:color w:val="auto"/>
          <w:sz w:val="28"/>
          <w:szCs w:val="28"/>
        </w:rPr>
        <w:t>Chương I</w:t>
      </w:r>
    </w:p>
    <w:p w:rsidR="0042366D" w:rsidRDefault="0042366D" w:rsidP="0042366D">
      <w:pPr>
        <w:ind w:right="-29"/>
        <w:jc w:val="center"/>
        <w:rPr>
          <w:rFonts w:ascii="Times New Roman" w:hAnsi="Times New Roman"/>
          <w:b/>
          <w:color w:val="auto"/>
          <w:sz w:val="28"/>
          <w:szCs w:val="28"/>
        </w:rPr>
      </w:pPr>
      <w:r w:rsidRPr="00050AE0">
        <w:rPr>
          <w:rFonts w:ascii="Times New Roman" w:hAnsi="Times New Roman"/>
          <w:b/>
          <w:color w:val="auto"/>
          <w:sz w:val="28"/>
          <w:szCs w:val="28"/>
        </w:rPr>
        <w:t>QUY ĐỊNH CHUNG</w:t>
      </w:r>
    </w:p>
    <w:p w:rsidR="007453B5" w:rsidRPr="007453B5" w:rsidRDefault="007453B5" w:rsidP="007453B5">
      <w:pPr>
        <w:pStyle w:val="BodyTextIndent"/>
        <w:spacing w:before="120"/>
        <w:ind w:firstLine="709"/>
        <w:rPr>
          <w:rFonts w:ascii="Times New Roman" w:hAnsi="Times New Roman"/>
          <w:lang w:val="nl-NL"/>
        </w:rPr>
      </w:pPr>
      <w:r w:rsidRPr="007453B5">
        <w:rPr>
          <w:rFonts w:ascii="Times New Roman" w:hAnsi="Times New Roman"/>
          <w:b/>
        </w:rPr>
        <w:t>Điều 1.</w:t>
      </w:r>
      <w:r w:rsidRPr="007453B5">
        <w:rPr>
          <w:rFonts w:ascii="Times New Roman" w:hAnsi="Times New Roman"/>
        </w:rPr>
        <w:t xml:space="preserve"> P</w:t>
      </w:r>
      <w:r w:rsidRPr="007453B5">
        <w:rPr>
          <w:rFonts w:ascii="Times New Roman" w:hAnsi="Times New Roman"/>
          <w:lang w:val="nl-NL"/>
        </w:rPr>
        <w:t xml:space="preserve">hí </w:t>
      </w:r>
      <w:r w:rsidRPr="007453B5">
        <w:rPr>
          <w:rFonts w:ascii="Times New Roman" w:hAnsi="Times New Roman"/>
          <w:bCs/>
          <w:iCs/>
          <w:szCs w:val="28"/>
          <w:lang w:val="nl-NL"/>
        </w:rPr>
        <w:t>thẩm định b</w:t>
      </w:r>
      <w:r w:rsidRPr="007453B5">
        <w:rPr>
          <w:rFonts w:ascii="Times New Roman" w:hAnsi="Times New Roman"/>
          <w:bCs/>
          <w:iCs/>
          <w:snapToGrid w:val="0"/>
          <w:szCs w:val="28"/>
          <w:lang w:val="nl-NL"/>
        </w:rPr>
        <w:t xml:space="preserve">áo cáo kết quả thăm dò đánh giá trữ lượng nước dưới đất </w:t>
      </w:r>
      <w:r w:rsidRPr="007453B5">
        <w:rPr>
          <w:rFonts w:ascii="Times New Roman" w:hAnsi="Times New Roman"/>
          <w:lang w:val="nl-NL"/>
        </w:rPr>
        <w:t xml:space="preserve">(sau đây gọi tắt là Phí) </w:t>
      </w:r>
      <w:r w:rsidRPr="007453B5">
        <w:rPr>
          <w:rFonts w:ascii="Times New Roman" w:hAnsi="Times New Roman"/>
          <w:snapToGrid w:val="0"/>
          <w:lang w:val="nl-NL"/>
        </w:rPr>
        <w:t xml:space="preserve">là khoản thu </w:t>
      </w:r>
      <w:r w:rsidRPr="007453B5">
        <w:rPr>
          <w:rFonts w:ascii="Times New Roman" w:hAnsi="Times New Roman"/>
          <w:lang w:val="nl-NL"/>
        </w:rPr>
        <w:t xml:space="preserve">để bù đắp chi phí thực hiện công việc </w:t>
      </w:r>
      <w:r w:rsidRPr="007453B5">
        <w:rPr>
          <w:rFonts w:ascii="Times New Roman" w:hAnsi="Times New Roman"/>
          <w:bCs/>
          <w:iCs/>
          <w:szCs w:val="28"/>
          <w:lang w:val="nl-NL"/>
        </w:rPr>
        <w:t>thẩm định b</w:t>
      </w:r>
      <w:r w:rsidRPr="007453B5">
        <w:rPr>
          <w:rFonts w:ascii="Times New Roman" w:hAnsi="Times New Roman"/>
          <w:bCs/>
          <w:iCs/>
          <w:snapToGrid w:val="0"/>
          <w:szCs w:val="28"/>
          <w:lang w:val="nl-NL"/>
        </w:rPr>
        <w:t>áo cáo kết quả thăm dò đánh giá trữ lượng nước dưới đất</w:t>
      </w:r>
      <w:r w:rsidRPr="007453B5">
        <w:rPr>
          <w:rFonts w:ascii="Times New Roman" w:hAnsi="Times New Roman"/>
          <w:snapToGrid w:val="0"/>
          <w:lang w:val="nl-NL"/>
        </w:rPr>
        <w:t>.</w:t>
      </w:r>
    </w:p>
    <w:p w:rsidR="007453B5" w:rsidRPr="007453B5" w:rsidRDefault="007453B5" w:rsidP="007453B5">
      <w:pPr>
        <w:pStyle w:val="BodyTextIndent"/>
        <w:spacing w:before="120"/>
        <w:ind w:firstLine="709"/>
        <w:rPr>
          <w:rFonts w:ascii="Times New Roman" w:hAnsi="Times New Roman"/>
          <w:snapToGrid w:val="0"/>
          <w:lang w:val="nl-NL"/>
        </w:rPr>
      </w:pPr>
      <w:r w:rsidRPr="007453B5">
        <w:rPr>
          <w:rFonts w:ascii="Times New Roman" w:hAnsi="Times New Roman"/>
          <w:b/>
          <w:lang w:val="nl-NL"/>
        </w:rPr>
        <w:t>Điều 2.</w:t>
      </w:r>
      <w:r w:rsidRPr="007453B5">
        <w:rPr>
          <w:rFonts w:ascii="Times New Roman" w:hAnsi="Times New Roman"/>
          <w:lang w:val="nl-NL"/>
        </w:rPr>
        <w:t xml:space="preserve"> Đối tượng nộp Phí là tổ chức, cá nhân được cơ quan nhà nước có thẩm quyền thẩm định </w:t>
      </w:r>
      <w:r w:rsidRPr="007453B5">
        <w:rPr>
          <w:rFonts w:ascii="Times New Roman" w:hAnsi="Times New Roman"/>
          <w:bCs/>
          <w:iCs/>
          <w:szCs w:val="28"/>
          <w:lang w:val="nl-NL"/>
        </w:rPr>
        <w:t>b</w:t>
      </w:r>
      <w:r w:rsidRPr="007453B5">
        <w:rPr>
          <w:rFonts w:ascii="Times New Roman" w:hAnsi="Times New Roman"/>
          <w:bCs/>
          <w:iCs/>
          <w:snapToGrid w:val="0"/>
          <w:szCs w:val="28"/>
          <w:lang w:val="nl-NL"/>
        </w:rPr>
        <w:t>áo cáo kết quả thăm dò đánh giá trữ lượng nước dưới đất</w:t>
      </w:r>
      <w:r w:rsidRPr="007453B5">
        <w:rPr>
          <w:rFonts w:ascii="Times New Roman" w:hAnsi="Times New Roman"/>
          <w:snapToGrid w:val="0"/>
          <w:lang w:val="nl-NL"/>
        </w:rPr>
        <w:t>.</w:t>
      </w:r>
    </w:p>
    <w:p w:rsidR="007453B5" w:rsidRPr="007453B5" w:rsidRDefault="007453B5" w:rsidP="007453B5">
      <w:pPr>
        <w:pStyle w:val="BodyTextIndent"/>
        <w:spacing w:before="120"/>
        <w:ind w:firstLine="709"/>
        <w:rPr>
          <w:rFonts w:ascii="Times New Roman" w:hAnsi="Times New Roman"/>
          <w:lang w:val="nl-NL"/>
        </w:rPr>
      </w:pPr>
      <w:r w:rsidRPr="007453B5">
        <w:rPr>
          <w:rFonts w:ascii="Times New Roman" w:hAnsi="Times New Roman"/>
          <w:b/>
          <w:lang w:val="nl-NL"/>
        </w:rPr>
        <w:t>Điều 3.</w:t>
      </w:r>
      <w:r w:rsidRPr="007453B5">
        <w:rPr>
          <w:rFonts w:ascii="Times New Roman" w:hAnsi="Times New Roman"/>
          <w:lang w:val="nl-NL"/>
        </w:rPr>
        <w:t xml:space="preserve"> Tổ chức thu Phí là cơ quan nhà nước có thẩm quyền thực hiện công tác thẩm định </w:t>
      </w:r>
      <w:r w:rsidRPr="007453B5">
        <w:rPr>
          <w:rFonts w:ascii="Times New Roman" w:hAnsi="Times New Roman"/>
          <w:bCs/>
          <w:iCs/>
          <w:szCs w:val="28"/>
          <w:lang w:val="nl-NL"/>
        </w:rPr>
        <w:t>b</w:t>
      </w:r>
      <w:r w:rsidRPr="007453B5">
        <w:rPr>
          <w:rFonts w:ascii="Times New Roman" w:hAnsi="Times New Roman"/>
          <w:bCs/>
          <w:iCs/>
          <w:snapToGrid w:val="0"/>
          <w:szCs w:val="28"/>
          <w:lang w:val="nl-NL"/>
        </w:rPr>
        <w:t>áo cáo kết quả thăm dò đánh giá trữ lượng nước dưới đất</w:t>
      </w:r>
      <w:r w:rsidRPr="007453B5">
        <w:rPr>
          <w:rFonts w:ascii="Times New Roman" w:hAnsi="Times New Roman"/>
          <w:snapToGrid w:val="0"/>
          <w:lang w:val="nl-NL"/>
        </w:rPr>
        <w:t>.</w:t>
      </w:r>
    </w:p>
    <w:p w:rsidR="00050AE0" w:rsidRPr="00050AE0" w:rsidRDefault="00050AE0" w:rsidP="00050AE0">
      <w:pPr>
        <w:pStyle w:val="BodyText3"/>
        <w:rPr>
          <w:rFonts w:ascii="Times New Roman" w:hAnsi="Times New Roman" w:cs="Times New Roman"/>
          <w:b/>
          <w:i w:val="0"/>
          <w:lang w:val="nl-NL"/>
        </w:rPr>
      </w:pPr>
      <w:r w:rsidRPr="00050AE0">
        <w:rPr>
          <w:rFonts w:ascii="Times New Roman" w:hAnsi="Times New Roman" w:cs="Times New Roman"/>
          <w:b/>
          <w:i w:val="0"/>
          <w:lang w:val="nl-NL"/>
        </w:rPr>
        <w:t>Ch</w:t>
      </w:r>
      <w:r w:rsidRPr="00050AE0">
        <w:rPr>
          <w:rFonts w:ascii="Times New Roman" w:hAnsi="Times New Roman" w:cs="Times New Roman" w:hint="eastAsia"/>
          <w:b/>
          <w:i w:val="0"/>
          <w:lang w:val="nl-NL"/>
        </w:rPr>
        <w:t>ươ</w:t>
      </w:r>
      <w:r w:rsidRPr="00050AE0">
        <w:rPr>
          <w:rFonts w:ascii="Times New Roman" w:hAnsi="Times New Roman" w:cs="Times New Roman"/>
          <w:b/>
          <w:i w:val="0"/>
          <w:lang w:val="nl-NL"/>
        </w:rPr>
        <w:t>ng II</w:t>
      </w:r>
    </w:p>
    <w:p w:rsidR="00050AE0" w:rsidRPr="00050AE0" w:rsidRDefault="00050AE0" w:rsidP="00050AE0">
      <w:pPr>
        <w:ind w:firstLine="567"/>
        <w:jc w:val="center"/>
        <w:rPr>
          <w:rFonts w:ascii="Times New Roman" w:hAnsi="Times New Roman"/>
          <w:b/>
          <w:caps/>
          <w:color w:val="auto"/>
          <w:spacing w:val="-4"/>
          <w:sz w:val="28"/>
          <w:szCs w:val="28"/>
          <w:lang w:val="nl-NL"/>
        </w:rPr>
      </w:pPr>
      <w:r w:rsidRPr="00050AE0">
        <w:rPr>
          <w:rFonts w:ascii="Times New Roman" w:hAnsi="Times New Roman"/>
          <w:b/>
          <w:color w:val="auto"/>
          <w:spacing w:val="-4"/>
          <w:sz w:val="28"/>
          <w:szCs w:val="28"/>
          <w:lang w:val="nl-NL"/>
        </w:rPr>
        <w:t>MỨC THU, QUẢN LÝ VÀ SỬ DỤNG TIỀN PHÍ</w:t>
      </w:r>
    </w:p>
    <w:p w:rsidR="00050AE0" w:rsidRPr="00050AE0" w:rsidRDefault="00050AE0" w:rsidP="00050AE0">
      <w:pPr>
        <w:spacing w:before="120"/>
        <w:ind w:firstLine="720"/>
        <w:jc w:val="both"/>
        <w:rPr>
          <w:rFonts w:ascii="Times New Roman" w:hAnsi="Times New Roman"/>
          <w:color w:val="auto"/>
          <w:sz w:val="28"/>
          <w:szCs w:val="28"/>
          <w:lang w:val="nl-NL"/>
        </w:rPr>
      </w:pPr>
      <w:r w:rsidRPr="00050AE0">
        <w:rPr>
          <w:rFonts w:ascii="Times New Roman" w:hAnsi="Times New Roman"/>
          <w:b/>
          <w:color w:val="auto"/>
          <w:sz w:val="28"/>
          <w:szCs w:val="28"/>
          <w:lang w:val="nl-NL"/>
        </w:rPr>
        <w:t xml:space="preserve">Điều 4. </w:t>
      </w:r>
      <w:r w:rsidRPr="00050AE0">
        <w:rPr>
          <w:rFonts w:ascii="Times New Roman" w:hAnsi="Times New Roman"/>
          <w:color w:val="auto"/>
          <w:sz w:val="28"/>
          <w:szCs w:val="28"/>
          <w:lang w:val="nl-NL"/>
        </w:rPr>
        <w:t>Mức thu Phí: Theo Biểu đính kèm.</w:t>
      </w:r>
    </w:p>
    <w:p w:rsidR="00050AE0" w:rsidRPr="00050AE0" w:rsidRDefault="00050AE0" w:rsidP="00050AE0">
      <w:pPr>
        <w:pStyle w:val="BodyTextIndent2"/>
        <w:spacing w:before="120"/>
        <w:ind w:firstLine="709"/>
        <w:rPr>
          <w:rFonts w:ascii="Times New Roman" w:hAnsi="Times New Roman"/>
          <w:b w:val="0"/>
          <w:i w:val="0"/>
          <w:lang w:val="nl-NL"/>
        </w:rPr>
      </w:pPr>
      <w:r w:rsidRPr="00050AE0">
        <w:rPr>
          <w:rFonts w:ascii="Times New Roman" w:hAnsi="Times New Roman"/>
          <w:i w:val="0"/>
          <w:lang w:val="nl-NL"/>
        </w:rPr>
        <w:t>Điều 5.</w:t>
      </w:r>
      <w:r w:rsidRPr="00050AE0">
        <w:rPr>
          <w:rFonts w:ascii="Times New Roman" w:hAnsi="Times New Roman"/>
          <w:b w:val="0"/>
          <w:i w:val="0"/>
          <w:lang w:val="nl-NL"/>
        </w:rPr>
        <w:t xml:space="preserve"> Quản lý và sử dụng tiền Phí.</w:t>
      </w:r>
    </w:p>
    <w:p w:rsidR="00050AE0" w:rsidRPr="00050AE0" w:rsidRDefault="00050AE0" w:rsidP="00050AE0">
      <w:pPr>
        <w:tabs>
          <w:tab w:val="left" w:pos="4253"/>
        </w:tabs>
        <w:spacing w:before="120"/>
        <w:ind w:right="-53" w:firstLine="709"/>
        <w:jc w:val="both"/>
        <w:rPr>
          <w:rFonts w:ascii="Times New Roman" w:hAnsi="Times New Roman"/>
          <w:color w:val="auto"/>
          <w:sz w:val="28"/>
          <w:szCs w:val="28"/>
          <w:lang w:val="nl-NL"/>
        </w:rPr>
      </w:pPr>
      <w:r w:rsidRPr="00050AE0">
        <w:rPr>
          <w:rFonts w:ascii="Times New Roman" w:hAnsi="Times New Roman"/>
          <w:color w:val="auto"/>
          <w:sz w:val="28"/>
          <w:szCs w:val="28"/>
          <w:lang w:val="nl-NL"/>
        </w:rPr>
        <w:t>Tùy theo tình hình thu Phí, mà hàng ngày hoặc chậm nhất trong vòng 01 tuần lễ, tổ chức thu phải nộp toàn bộ số tiền thu phát sinh vào “Tài khoản tạm giữ tiền phí, lệ phí” mở tại Kho bạc Nhà nước. Từ Tài khoản này, số tiền thu Phí được phân phối, sử dụng như sau:</w:t>
      </w:r>
    </w:p>
    <w:p w:rsidR="00050AE0" w:rsidRPr="00050AE0" w:rsidRDefault="00050AE0" w:rsidP="00050AE0">
      <w:pPr>
        <w:spacing w:before="120"/>
        <w:ind w:firstLine="709"/>
        <w:jc w:val="both"/>
        <w:rPr>
          <w:rFonts w:ascii="Times New Roman" w:hAnsi="Times New Roman"/>
          <w:color w:val="auto"/>
          <w:sz w:val="28"/>
          <w:szCs w:val="28"/>
          <w:lang w:val="nl-NL"/>
        </w:rPr>
      </w:pPr>
      <w:r w:rsidRPr="00050AE0">
        <w:rPr>
          <w:rFonts w:ascii="Times New Roman" w:hAnsi="Times New Roman"/>
          <w:color w:val="auto"/>
          <w:sz w:val="28"/>
          <w:szCs w:val="28"/>
          <w:lang w:val="nl-NL"/>
        </w:rPr>
        <w:t>1. Trích để lại đơn vị thu 70%</w:t>
      </w:r>
      <w:r w:rsidRPr="00050AE0">
        <w:rPr>
          <w:rFonts w:ascii="Times New Roman" w:hAnsi="Times New Roman"/>
          <w:b/>
          <w:color w:val="auto"/>
          <w:sz w:val="28"/>
          <w:szCs w:val="28"/>
          <w:lang w:val="nl-NL"/>
        </w:rPr>
        <w:t xml:space="preserve"> </w:t>
      </w:r>
      <w:r w:rsidRPr="00050AE0">
        <w:rPr>
          <w:rFonts w:ascii="Times New Roman" w:hAnsi="Times New Roman"/>
          <w:color w:val="auto"/>
          <w:sz w:val="28"/>
          <w:szCs w:val="28"/>
          <w:lang w:val="nl-NL"/>
        </w:rPr>
        <w:t xml:space="preserve">trên tổng số tiền Phí thu được. Tiền Phí trích lại là nguồn kinh phí thực hiện tự chủ, tự chịu trách nhiệm về tài chính của đơn vị thu, được quản lý sử dụng theo chế độ quy định hiện hành của Nhà nước. </w:t>
      </w:r>
    </w:p>
    <w:p w:rsidR="00050AE0" w:rsidRPr="00050AE0" w:rsidRDefault="00050AE0" w:rsidP="00050AE0">
      <w:pPr>
        <w:spacing w:before="120"/>
        <w:ind w:right="-53" w:firstLine="567"/>
        <w:jc w:val="both"/>
        <w:rPr>
          <w:rFonts w:ascii="Times New Roman" w:hAnsi="Times New Roman"/>
          <w:color w:val="auto"/>
          <w:sz w:val="28"/>
          <w:szCs w:val="28"/>
          <w:lang w:val="nl-NL"/>
        </w:rPr>
      </w:pPr>
      <w:r w:rsidRPr="00050AE0">
        <w:rPr>
          <w:rFonts w:ascii="Times New Roman" w:hAnsi="Times New Roman"/>
          <w:color w:val="auto"/>
          <w:sz w:val="28"/>
          <w:szCs w:val="28"/>
          <w:lang w:val="nl-NL"/>
        </w:rPr>
        <w:t>Các nội dung chi phục vụ công việc thẩm định, phục vụ công tác thu từ nguồn Phí trích để lại bao gồm:</w:t>
      </w:r>
    </w:p>
    <w:p w:rsidR="00050AE0" w:rsidRPr="00050AE0" w:rsidRDefault="00050AE0" w:rsidP="00050AE0">
      <w:pPr>
        <w:widowControl w:val="0"/>
        <w:spacing w:before="120"/>
        <w:ind w:firstLine="567"/>
        <w:jc w:val="both"/>
        <w:rPr>
          <w:rFonts w:ascii="Times New Roman" w:hAnsi="Times New Roman"/>
          <w:color w:val="auto"/>
          <w:sz w:val="28"/>
          <w:szCs w:val="28"/>
          <w:lang w:val="nl-NL"/>
        </w:rPr>
      </w:pPr>
      <w:r w:rsidRPr="00050AE0">
        <w:rPr>
          <w:rFonts w:ascii="Times New Roman" w:hAnsi="Times New Roman"/>
          <w:color w:val="auto"/>
          <w:sz w:val="28"/>
          <w:szCs w:val="28"/>
          <w:lang w:val="nl-NL"/>
        </w:rPr>
        <w:t xml:space="preserve">- Chi thanh toán cho cá nhân trực tiếp thực hiện công việc thẩm định, thu Phí: Tiền lương, tiền công, phụ cấp lương, các khoản đóng góp theo quy định được tính trên tiền lương (bảo hiểm y tế, bảo hiểm xã hội và công đoàn phí), trừ chi phí tiền lương cho cán bộ, công chức đã hưởng lương từ ngân </w:t>
      </w:r>
      <w:r w:rsidRPr="00050AE0">
        <w:rPr>
          <w:rFonts w:ascii="Times New Roman" w:hAnsi="Times New Roman"/>
          <w:color w:val="auto"/>
          <w:sz w:val="28"/>
          <w:szCs w:val="28"/>
          <w:lang w:val="nl-NL"/>
        </w:rPr>
        <w:lastRenderedPageBreak/>
        <w:t>sách nhà nước theo chế độ quy định.</w:t>
      </w:r>
    </w:p>
    <w:p w:rsidR="00050AE0" w:rsidRPr="00050AE0" w:rsidRDefault="00050AE0" w:rsidP="00050AE0">
      <w:pPr>
        <w:widowControl w:val="0"/>
        <w:spacing w:before="120"/>
        <w:ind w:firstLine="567"/>
        <w:jc w:val="both"/>
        <w:rPr>
          <w:rFonts w:ascii="Times New Roman" w:hAnsi="Times New Roman"/>
          <w:color w:val="auto"/>
          <w:sz w:val="28"/>
          <w:szCs w:val="28"/>
          <w:lang w:val="nl-NL"/>
        </w:rPr>
      </w:pPr>
      <w:r w:rsidRPr="00050AE0">
        <w:rPr>
          <w:rFonts w:ascii="Times New Roman" w:hAnsi="Times New Roman"/>
          <w:color w:val="auto"/>
          <w:sz w:val="28"/>
          <w:szCs w:val="28"/>
          <w:lang w:val="nl-NL"/>
        </w:rPr>
        <w:t>- Chi phí phục vụ trực tiếp cho việc thực hiện công việc thẩm định, thu Phí như văn phòng phẩm, vật tư văn phòng, thông tin liên lạc, điện, nước, công tác phí (</w:t>
      </w:r>
      <w:r w:rsidRPr="00050AE0">
        <w:rPr>
          <w:rFonts w:ascii="Times New Roman" w:eastAsia="SimSun" w:hAnsi="Times New Roman"/>
          <w:color w:val="auto"/>
          <w:sz w:val="28"/>
          <w:szCs w:val="28"/>
          <w:lang w:val="nl-NL"/>
        </w:rPr>
        <w:t>chi phí đi lại, tiền thuê chỗ ở, tiền lưu trú</w:t>
      </w:r>
      <w:r w:rsidRPr="00050AE0">
        <w:rPr>
          <w:rFonts w:ascii="Times New Roman" w:hAnsi="Times New Roman"/>
          <w:color w:val="auto"/>
          <w:sz w:val="28"/>
          <w:szCs w:val="28"/>
          <w:lang w:val="nl-NL"/>
        </w:rPr>
        <w:t>) theo tiêu chuẩn, định mức hiện hành.</w:t>
      </w:r>
    </w:p>
    <w:p w:rsidR="00050AE0" w:rsidRPr="00050AE0" w:rsidRDefault="00050AE0" w:rsidP="00050AE0">
      <w:pPr>
        <w:widowControl w:val="0"/>
        <w:spacing w:before="120"/>
        <w:ind w:firstLine="567"/>
        <w:jc w:val="both"/>
        <w:rPr>
          <w:rFonts w:ascii="Times New Roman" w:hAnsi="Times New Roman"/>
          <w:color w:val="auto"/>
          <w:sz w:val="28"/>
          <w:szCs w:val="28"/>
          <w:lang w:val="nl-NL"/>
        </w:rPr>
      </w:pPr>
      <w:r w:rsidRPr="00050AE0">
        <w:rPr>
          <w:rFonts w:ascii="Times New Roman" w:hAnsi="Times New Roman"/>
          <w:color w:val="auto"/>
          <w:sz w:val="28"/>
          <w:szCs w:val="28"/>
          <w:lang w:val="nl-NL"/>
        </w:rPr>
        <w:t>- Chi mua sắm, sửa chữa thường xuyên tài sản, trang thiết bị phục vụ trực tiếp cho thực hiện công việc thẩm định, thu Phí.</w:t>
      </w:r>
    </w:p>
    <w:p w:rsidR="00050AE0" w:rsidRPr="00050AE0" w:rsidRDefault="00050AE0" w:rsidP="00050AE0">
      <w:pPr>
        <w:widowControl w:val="0"/>
        <w:spacing w:before="120"/>
        <w:ind w:firstLine="567"/>
        <w:jc w:val="both"/>
        <w:rPr>
          <w:rFonts w:ascii="Times New Roman" w:hAnsi="Times New Roman"/>
          <w:color w:val="auto"/>
          <w:sz w:val="28"/>
          <w:szCs w:val="28"/>
          <w:lang w:val="nl-NL"/>
        </w:rPr>
      </w:pPr>
      <w:r w:rsidRPr="00050AE0">
        <w:rPr>
          <w:rFonts w:ascii="Times New Roman" w:hAnsi="Times New Roman"/>
          <w:color w:val="auto"/>
          <w:sz w:val="28"/>
          <w:szCs w:val="28"/>
          <w:lang w:val="nl-NL"/>
        </w:rPr>
        <w:t>- Chi mua sắm vật tư, nguyên liệu và các khoản chi khác liên quan trực tiếp đến việc thẩm định, thu Phí.</w:t>
      </w:r>
    </w:p>
    <w:p w:rsidR="00050AE0" w:rsidRPr="00050AE0" w:rsidRDefault="00050AE0" w:rsidP="00050AE0">
      <w:pPr>
        <w:spacing w:before="120"/>
        <w:ind w:firstLine="567"/>
        <w:jc w:val="both"/>
        <w:rPr>
          <w:rFonts w:ascii="Times New Roman" w:hAnsi="Times New Roman"/>
          <w:color w:val="auto"/>
          <w:sz w:val="28"/>
          <w:szCs w:val="28"/>
          <w:lang w:val="nl-NL"/>
        </w:rPr>
      </w:pPr>
      <w:r w:rsidRPr="00050AE0">
        <w:rPr>
          <w:rFonts w:ascii="Times New Roman" w:hAnsi="Times New Roman"/>
          <w:color w:val="auto"/>
          <w:sz w:val="28"/>
          <w:szCs w:val="28"/>
          <w:lang w:val="nl-NL"/>
        </w:rPr>
        <w:t xml:space="preserve">Sau khi trang trải các khoản chi phí phục vụ công việc thẩm định, thu Phí, phần kinh phí còn lại bổ sung kinh phí hoạt động thường xuyên thực hiện chế độ tự chủ của đơn vị. Trường hợp tiết kiệm được kinh phí thực hiện tự chủ (nguồn thu Phí để lại, kinh phí ngân sách Nhà nước cấp, nguồn thu hợp pháp khác theo quy định - nếu có), đơn vị sử dụng để tăng thu nhập, chi khen thưởng, phúc lợi, trợ cấp khó khăn đột xuất, chi thêm khi thực hiện tinh giản biên chế cho người lao động, chi lập </w:t>
      </w:r>
      <w:r w:rsidR="000F14DF">
        <w:rPr>
          <w:rFonts w:ascii="Times New Roman" w:hAnsi="Times New Roman"/>
          <w:color w:val="auto"/>
          <w:sz w:val="28"/>
          <w:szCs w:val="28"/>
          <w:lang w:val="nl-NL"/>
        </w:rPr>
        <w:t>Qu</w:t>
      </w:r>
      <w:r w:rsidR="000F14DF" w:rsidRPr="000F14DF">
        <w:rPr>
          <w:rFonts w:ascii="Times New Roman" w:hAnsi="Times New Roman"/>
          <w:color w:val="auto"/>
          <w:sz w:val="28"/>
          <w:szCs w:val="28"/>
          <w:lang w:val="nl-NL"/>
        </w:rPr>
        <w:t>ỹ</w:t>
      </w:r>
      <w:r w:rsidR="000F14DF">
        <w:rPr>
          <w:rFonts w:ascii="Times New Roman" w:hAnsi="Times New Roman"/>
          <w:color w:val="auto"/>
          <w:sz w:val="28"/>
          <w:szCs w:val="28"/>
          <w:lang w:val="nl-NL"/>
        </w:rPr>
        <w:t xml:space="preserve"> </w:t>
      </w:r>
      <w:r w:rsidRPr="00050AE0">
        <w:rPr>
          <w:rFonts w:ascii="Times New Roman" w:hAnsi="Times New Roman"/>
          <w:color w:val="auto"/>
          <w:sz w:val="28"/>
          <w:szCs w:val="28"/>
          <w:lang w:val="nl-NL"/>
        </w:rPr>
        <w:t>dự phòng ổn định thu nhập theo quy định về quản lý, sử dụng kinh phí thực hiện chế độ tự chủ, tự chịu trách nhiệm tài chính.</w:t>
      </w:r>
    </w:p>
    <w:p w:rsidR="00050AE0" w:rsidRPr="00050AE0" w:rsidRDefault="00050AE0" w:rsidP="00050AE0">
      <w:pPr>
        <w:spacing w:before="120"/>
        <w:ind w:firstLine="567"/>
        <w:jc w:val="both"/>
        <w:rPr>
          <w:rFonts w:ascii="Times New Roman" w:hAnsi="Times New Roman"/>
          <w:color w:val="auto"/>
          <w:spacing w:val="-2"/>
          <w:sz w:val="28"/>
          <w:szCs w:val="28"/>
          <w:lang w:val="nl-NL"/>
        </w:rPr>
      </w:pPr>
      <w:r w:rsidRPr="00050AE0">
        <w:rPr>
          <w:rFonts w:ascii="Times New Roman" w:hAnsi="Times New Roman"/>
          <w:color w:val="auto"/>
          <w:spacing w:val="-2"/>
          <w:sz w:val="28"/>
          <w:szCs w:val="28"/>
          <w:lang w:val="nl-NL"/>
        </w:rPr>
        <w:t xml:space="preserve">Hàng năm, tổ chức thu lập dự toán thu, chi gởi cơ quan tài chính, cơ quan thuế cùng cấp, kho bạc nhà nước nơi tổ chức thu mở tài khoản tạm giữ tiền phí để kiểm soát chi theo quy định hiện hành. Hàng năm phải quyết toán thu chi theo thực tế. Sau khi quyết toán đúng chế độ, số tiền </w:t>
      </w:r>
      <w:r w:rsidRPr="00050AE0">
        <w:rPr>
          <w:rFonts w:ascii="Times New Roman" w:hAnsi="Times New Roman"/>
          <w:iCs/>
          <w:color w:val="auto"/>
          <w:spacing w:val="-2"/>
          <w:sz w:val="28"/>
          <w:szCs w:val="28"/>
          <w:lang w:val="nl-NL"/>
        </w:rPr>
        <w:t>phí chưa chi trong năm được phép chuyển sang năm sau tiếp tục chi theo chế độ quy định.</w:t>
      </w:r>
    </w:p>
    <w:p w:rsidR="00050AE0" w:rsidRPr="00F009CE" w:rsidRDefault="00050AE0" w:rsidP="00050AE0">
      <w:pPr>
        <w:spacing w:before="120"/>
        <w:ind w:firstLine="567"/>
        <w:jc w:val="both"/>
        <w:rPr>
          <w:rFonts w:ascii="Times New Roman" w:hAnsi="Times New Roman"/>
          <w:color w:val="auto"/>
          <w:sz w:val="28"/>
          <w:szCs w:val="28"/>
          <w:lang w:val="nl-NL"/>
        </w:rPr>
      </w:pPr>
      <w:r w:rsidRPr="00F009CE">
        <w:rPr>
          <w:rFonts w:ascii="Times New Roman" w:hAnsi="Times New Roman"/>
          <w:color w:val="auto"/>
          <w:sz w:val="28"/>
          <w:szCs w:val="28"/>
          <w:lang w:val="nl-NL"/>
        </w:rPr>
        <w:t>2. Số tiền Phí còn lại nộp vào ngân sách Nhà nước theo mục lục ngân sách quy định hiện hành.</w:t>
      </w:r>
    </w:p>
    <w:p w:rsidR="00050AE0" w:rsidRPr="00F009CE" w:rsidRDefault="00050AE0" w:rsidP="00050AE0">
      <w:pPr>
        <w:jc w:val="center"/>
        <w:rPr>
          <w:rFonts w:ascii="Times New Roman" w:hAnsi="Times New Roman"/>
          <w:b/>
          <w:color w:val="auto"/>
          <w:lang w:val="nl-NL"/>
        </w:rPr>
      </w:pPr>
    </w:p>
    <w:p w:rsidR="00050AE0" w:rsidRPr="00F009CE" w:rsidRDefault="00050AE0" w:rsidP="00050AE0">
      <w:pPr>
        <w:jc w:val="center"/>
        <w:rPr>
          <w:rFonts w:ascii="Times New Roman" w:hAnsi="Times New Roman"/>
          <w:b/>
          <w:color w:val="auto"/>
          <w:sz w:val="28"/>
          <w:szCs w:val="28"/>
          <w:lang w:val="nl-NL"/>
        </w:rPr>
      </w:pPr>
      <w:r w:rsidRPr="00F009CE">
        <w:rPr>
          <w:rFonts w:ascii="Times New Roman" w:hAnsi="Times New Roman"/>
          <w:b/>
          <w:color w:val="auto"/>
          <w:sz w:val="28"/>
          <w:szCs w:val="28"/>
          <w:lang w:val="nl-NL"/>
        </w:rPr>
        <w:t>Ch</w:t>
      </w:r>
      <w:r w:rsidRPr="00F009CE">
        <w:rPr>
          <w:rFonts w:ascii="Times New Roman" w:hAnsi="Times New Roman" w:hint="eastAsia"/>
          <w:b/>
          <w:color w:val="auto"/>
          <w:sz w:val="28"/>
          <w:szCs w:val="28"/>
          <w:lang w:val="nl-NL"/>
        </w:rPr>
        <w:t>ươ</w:t>
      </w:r>
      <w:r w:rsidRPr="00F009CE">
        <w:rPr>
          <w:rFonts w:ascii="Times New Roman" w:hAnsi="Times New Roman"/>
          <w:b/>
          <w:color w:val="auto"/>
          <w:sz w:val="28"/>
          <w:szCs w:val="28"/>
          <w:lang w:val="nl-NL"/>
        </w:rPr>
        <w:t>ng III</w:t>
      </w:r>
    </w:p>
    <w:p w:rsidR="00050AE0" w:rsidRPr="00F009CE" w:rsidRDefault="00050AE0" w:rsidP="00050AE0">
      <w:pPr>
        <w:jc w:val="center"/>
        <w:rPr>
          <w:rFonts w:ascii="Times New Roman" w:hAnsi="Times New Roman"/>
          <w:b/>
          <w:color w:val="auto"/>
          <w:sz w:val="28"/>
          <w:szCs w:val="28"/>
          <w:lang w:val="nl-NL"/>
        </w:rPr>
      </w:pPr>
      <w:r w:rsidRPr="00F009CE">
        <w:rPr>
          <w:rFonts w:ascii="Times New Roman" w:hAnsi="Times New Roman"/>
          <w:b/>
          <w:color w:val="auto"/>
          <w:sz w:val="28"/>
          <w:szCs w:val="28"/>
          <w:lang w:val="nl-NL"/>
        </w:rPr>
        <w:t xml:space="preserve"> CHỨNG TỪ THU PHÍ, TRÁCH NHIỆM CỦA </w:t>
      </w:r>
    </w:p>
    <w:p w:rsidR="00050AE0" w:rsidRPr="00F009CE" w:rsidRDefault="00050AE0" w:rsidP="00050AE0">
      <w:pPr>
        <w:jc w:val="center"/>
        <w:rPr>
          <w:rFonts w:ascii="Times New Roman" w:hAnsi="Times New Roman"/>
          <w:b/>
          <w:color w:val="auto"/>
          <w:sz w:val="28"/>
          <w:szCs w:val="28"/>
          <w:lang w:val="nl-NL"/>
        </w:rPr>
      </w:pPr>
      <w:r w:rsidRPr="00F009CE">
        <w:rPr>
          <w:rFonts w:ascii="Times New Roman" w:hAnsi="Times New Roman"/>
          <w:b/>
          <w:color w:val="auto"/>
          <w:sz w:val="28"/>
          <w:szCs w:val="28"/>
          <w:lang w:val="nl-NL"/>
        </w:rPr>
        <w:t>TỔ CHỨC THU VÀ CƠ QUAN THUẾ</w:t>
      </w:r>
    </w:p>
    <w:p w:rsidR="00050AE0" w:rsidRPr="00F009CE" w:rsidRDefault="00050AE0" w:rsidP="00050AE0">
      <w:pPr>
        <w:jc w:val="center"/>
        <w:rPr>
          <w:rFonts w:ascii="Times New Roman" w:hAnsi="Times New Roman"/>
          <w:b/>
          <w:color w:val="auto"/>
          <w:sz w:val="28"/>
          <w:szCs w:val="28"/>
          <w:lang w:val="nl-NL"/>
        </w:rPr>
      </w:pPr>
    </w:p>
    <w:p w:rsidR="00050AE0" w:rsidRPr="00050AE0" w:rsidRDefault="00050AE0" w:rsidP="00050AE0">
      <w:pPr>
        <w:pStyle w:val="BodyText"/>
        <w:spacing w:before="120"/>
        <w:ind w:right="-53" w:firstLine="567"/>
        <w:rPr>
          <w:color w:val="auto"/>
          <w:szCs w:val="28"/>
        </w:rPr>
      </w:pPr>
      <w:r w:rsidRPr="00050AE0">
        <w:rPr>
          <w:b/>
          <w:color w:val="auto"/>
          <w:szCs w:val="28"/>
        </w:rPr>
        <w:t xml:space="preserve">Điều 6. </w:t>
      </w:r>
      <w:r w:rsidRPr="00050AE0">
        <w:rPr>
          <w:color w:val="auto"/>
          <w:szCs w:val="28"/>
        </w:rPr>
        <w:t>Biên lai thu Phí do cơ quan thuế thống nhất phát hành. Tổ chức thu phải lập và cung cấp biên lai cho đối tượng nộp theo đúng quy định hiện hành về chế độ phát hành, quản lý và sử dụng ấn chỉ.</w:t>
      </w:r>
    </w:p>
    <w:p w:rsidR="00050AE0" w:rsidRPr="00050AE0" w:rsidRDefault="00050AE0" w:rsidP="00050AE0">
      <w:pPr>
        <w:pStyle w:val="BodyTextIndent2"/>
        <w:spacing w:before="120"/>
        <w:ind w:firstLine="550"/>
        <w:rPr>
          <w:rFonts w:ascii="Times New Roman" w:hAnsi="Times New Roman"/>
          <w:b w:val="0"/>
          <w:i w:val="0"/>
          <w:szCs w:val="28"/>
        </w:rPr>
      </w:pPr>
      <w:r w:rsidRPr="005D7D59">
        <w:rPr>
          <w:rFonts w:ascii="Times New Roman" w:hAnsi="Times New Roman"/>
          <w:i w:val="0"/>
          <w:szCs w:val="28"/>
        </w:rPr>
        <w:t>Điều 7.</w:t>
      </w:r>
      <w:r w:rsidRPr="00050AE0">
        <w:rPr>
          <w:rFonts w:ascii="Times New Roman" w:hAnsi="Times New Roman"/>
          <w:b w:val="0"/>
          <w:i w:val="0"/>
          <w:szCs w:val="28"/>
        </w:rPr>
        <w:t xml:space="preserve"> Trách nhiệm của tổ chức thu.</w:t>
      </w:r>
    </w:p>
    <w:p w:rsidR="00050AE0" w:rsidRPr="005D7D59" w:rsidRDefault="00050AE0" w:rsidP="00050AE0">
      <w:pPr>
        <w:pStyle w:val="BodyTextIndent3"/>
        <w:spacing w:before="60"/>
        <w:ind w:firstLine="550"/>
        <w:rPr>
          <w:rFonts w:ascii="Times New Roman" w:hAnsi="Times New Roman"/>
          <w:i w:val="0"/>
          <w:szCs w:val="28"/>
        </w:rPr>
      </w:pPr>
      <w:r w:rsidRPr="005D7D59">
        <w:rPr>
          <w:rFonts w:ascii="Times New Roman" w:hAnsi="Times New Roman"/>
          <w:i w:val="0"/>
          <w:szCs w:val="28"/>
        </w:rPr>
        <w:t xml:space="preserve">1. Thực hiện việc công khai và trả lời chất vấn về chế độ thu Phí. Hình thức công khai: </w:t>
      </w:r>
    </w:p>
    <w:p w:rsidR="00050AE0" w:rsidRPr="005D7D59" w:rsidRDefault="00050AE0" w:rsidP="00050AE0">
      <w:pPr>
        <w:pStyle w:val="BodyTextIndent3"/>
        <w:spacing w:before="60"/>
        <w:ind w:firstLine="550"/>
        <w:rPr>
          <w:rFonts w:ascii="Times New Roman" w:hAnsi="Times New Roman"/>
          <w:i w:val="0"/>
          <w:spacing w:val="-2"/>
          <w:szCs w:val="28"/>
        </w:rPr>
      </w:pPr>
      <w:r w:rsidRPr="005D7D59">
        <w:rPr>
          <w:rFonts w:ascii="Times New Roman" w:hAnsi="Times New Roman"/>
          <w:i w:val="0"/>
          <w:spacing w:val="-2"/>
          <w:szCs w:val="28"/>
        </w:rPr>
        <w:t>a</w:t>
      </w:r>
      <w:r w:rsidR="005D7D59">
        <w:rPr>
          <w:rFonts w:ascii="Times New Roman" w:hAnsi="Times New Roman"/>
          <w:i w:val="0"/>
          <w:spacing w:val="-2"/>
          <w:szCs w:val="28"/>
        </w:rPr>
        <w:t>)</w:t>
      </w:r>
      <w:r w:rsidRPr="005D7D59">
        <w:rPr>
          <w:rFonts w:ascii="Times New Roman" w:hAnsi="Times New Roman"/>
          <w:i w:val="0"/>
          <w:spacing w:val="-2"/>
          <w:szCs w:val="28"/>
        </w:rPr>
        <w:t xml:space="preserve"> Niêm yết ở những vị trí thuận lợi để đối tượng nộp dễ nhận biết. Nội dung niêm yết: đối tượng thuộc diện nộp; mức thu; chứng từ thu; thủ tục thu, nộp.</w:t>
      </w:r>
    </w:p>
    <w:p w:rsidR="00050AE0" w:rsidRPr="00050AE0" w:rsidRDefault="00050AE0" w:rsidP="00050AE0">
      <w:pPr>
        <w:spacing w:before="60"/>
        <w:ind w:firstLine="550"/>
        <w:jc w:val="both"/>
        <w:rPr>
          <w:rFonts w:ascii="Times New Roman" w:hAnsi="Times New Roman"/>
          <w:color w:val="auto"/>
          <w:sz w:val="28"/>
          <w:szCs w:val="28"/>
        </w:rPr>
      </w:pPr>
      <w:r w:rsidRPr="005D7D59">
        <w:rPr>
          <w:rFonts w:ascii="Times New Roman" w:hAnsi="Times New Roman"/>
          <w:color w:val="auto"/>
          <w:sz w:val="28"/>
          <w:szCs w:val="28"/>
        </w:rPr>
        <w:t>b</w:t>
      </w:r>
      <w:r w:rsidR="005D7D59">
        <w:rPr>
          <w:rFonts w:ascii="Times New Roman" w:hAnsi="Times New Roman"/>
          <w:color w:val="auto"/>
          <w:sz w:val="28"/>
          <w:szCs w:val="28"/>
        </w:rPr>
        <w:t>)</w:t>
      </w:r>
      <w:r w:rsidRPr="005D7D59">
        <w:rPr>
          <w:rFonts w:ascii="Times New Roman" w:hAnsi="Times New Roman"/>
          <w:color w:val="auto"/>
          <w:sz w:val="28"/>
          <w:szCs w:val="28"/>
        </w:rPr>
        <w:t xml:space="preserve"> Thông báo công</w:t>
      </w:r>
      <w:r w:rsidRPr="00050AE0">
        <w:rPr>
          <w:rFonts w:ascii="Times New Roman" w:hAnsi="Times New Roman"/>
          <w:color w:val="auto"/>
          <w:sz w:val="28"/>
          <w:szCs w:val="28"/>
        </w:rPr>
        <w:t xml:space="preserve"> khai văn bản quy định thu Phí. </w:t>
      </w:r>
    </w:p>
    <w:p w:rsidR="00050AE0" w:rsidRPr="00050AE0" w:rsidRDefault="00050AE0" w:rsidP="005D7D59">
      <w:pPr>
        <w:spacing w:before="120"/>
        <w:ind w:firstLine="550"/>
        <w:jc w:val="both"/>
        <w:rPr>
          <w:rFonts w:ascii="Times New Roman" w:hAnsi="Times New Roman"/>
          <w:color w:val="auto"/>
          <w:sz w:val="28"/>
          <w:szCs w:val="28"/>
        </w:rPr>
      </w:pPr>
      <w:r w:rsidRPr="00050AE0">
        <w:rPr>
          <w:rFonts w:ascii="Times New Roman" w:hAnsi="Times New Roman"/>
          <w:color w:val="auto"/>
          <w:sz w:val="28"/>
          <w:szCs w:val="28"/>
        </w:rPr>
        <w:lastRenderedPageBreak/>
        <w:t>2. Trong thời hạn chậm nhất là 10 ngày trước khi bắt đầu thu Phí theo Quy định này phải đăng ký với cơ quan thuế về loại Phí, địa điểm thu, chứng từ thu và việc tổ chức thu (Mẫu số 1 ban hành kèm theo Thông tư số 63/2002/TT-BTC ngày 24/7/2002 của Bộ Tài chính). Định kỳ hàng tháng phải kê khai số tiền thu và nộp tờ khai cho cơ quan thuế chậm nhất trong 20 ngày đầu của tháng tiếp theo. Cơ quan thu phải thực hiện việc kê khai đầy đủ các nội dung theo biểu mẫu quy định (Mẫu số 01/PHLP ban hành kèm theo Thông tư số 60/2007/TT-BTC ngày 14/6/2007 của Bộ Tài chính hướng dẫn thi hành một số điều của Luật Quản lý thuế và hướng dẫn thi hành Nghị định số 85/2007/NĐ-CP ngày 25/5/2007 của Chính phủ quy định chi tiết thi hành một số điều của Luật Quản lý thuế) và chịu trách nhiệm về tính chính xác của số liệu kê khai.</w:t>
      </w:r>
    </w:p>
    <w:p w:rsidR="00050AE0" w:rsidRPr="005D7D59" w:rsidRDefault="00050AE0" w:rsidP="005D7D59">
      <w:pPr>
        <w:pStyle w:val="BodyTextIndent2"/>
        <w:spacing w:before="120"/>
        <w:ind w:firstLine="550"/>
        <w:rPr>
          <w:rFonts w:ascii="Times New Roman" w:hAnsi="Times New Roman"/>
          <w:b w:val="0"/>
          <w:i w:val="0"/>
          <w:szCs w:val="28"/>
        </w:rPr>
      </w:pPr>
      <w:r w:rsidRPr="005D7D59">
        <w:rPr>
          <w:rFonts w:ascii="Times New Roman" w:hAnsi="Times New Roman"/>
          <w:b w:val="0"/>
          <w:i w:val="0"/>
          <w:szCs w:val="28"/>
        </w:rPr>
        <w:t xml:space="preserve">3. Thực hiện việc thu Phí theo đúng đối tượng và mức thu quy định tại Quy định này. </w:t>
      </w:r>
    </w:p>
    <w:p w:rsidR="00050AE0" w:rsidRPr="005D7D59" w:rsidRDefault="00050AE0" w:rsidP="005D7D59">
      <w:pPr>
        <w:pStyle w:val="BodyTextIndent2"/>
        <w:spacing w:before="120"/>
        <w:ind w:firstLine="550"/>
        <w:rPr>
          <w:rFonts w:ascii="Times New Roman" w:hAnsi="Times New Roman"/>
          <w:b w:val="0"/>
          <w:i w:val="0"/>
          <w:szCs w:val="28"/>
        </w:rPr>
      </w:pPr>
      <w:r w:rsidRPr="005D7D59">
        <w:rPr>
          <w:rFonts w:ascii="Times New Roman" w:hAnsi="Times New Roman"/>
          <w:b w:val="0"/>
          <w:i w:val="0"/>
          <w:szCs w:val="28"/>
        </w:rPr>
        <w:t>4. Mở Tài khoản tạm giữ tại Kho bạc Nhà nước nơi thu để theo dõi, quản lý tiền Phí. Định kỳ theo quy định tại Quy định này, tổ chức thu phải gởi toàn bộ số tiền đã thu vào Tài khoản tạm giữ và theo dõi, hạch toán khoản thu theo chế độ kế toán hiện hành.</w:t>
      </w:r>
    </w:p>
    <w:p w:rsidR="00050AE0" w:rsidRPr="00050AE0" w:rsidRDefault="00050AE0" w:rsidP="005D7D59">
      <w:pPr>
        <w:spacing w:before="120"/>
        <w:ind w:firstLine="550"/>
        <w:jc w:val="both"/>
        <w:rPr>
          <w:rFonts w:ascii="Times New Roman" w:hAnsi="Times New Roman"/>
          <w:color w:val="auto"/>
          <w:sz w:val="28"/>
          <w:szCs w:val="28"/>
        </w:rPr>
      </w:pPr>
      <w:r w:rsidRPr="00050AE0">
        <w:rPr>
          <w:rFonts w:ascii="Times New Roman" w:hAnsi="Times New Roman"/>
          <w:color w:val="auto"/>
          <w:sz w:val="28"/>
          <w:szCs w:val="28"/>
        </w:rPr>
        <w:t xml:space="preserve">5. Thực hiện việc trích, nộp các khoản và quản lý sử dụng số được trích để lại theo quy định tại Quy định này.   </w:t>
      </w:r>
    </w:p>
    <w:p w:rsidR="00050AE0" w:rsidRPr="005D7D59" w:rsidRDefault="00050AE0" w:rsidP="005D7D59">
      <w:pPr>
        <w:pStyle w:val="BodyTextIndent3"/>
        <w:spacing w:before="120"/>
        <w:ind w:firstLine="550"/>
        <w:rPr>
          <w:rFonts w:ascii="Times New Roman" w:hAnsi="Times New Roman"/>
          <w:i w:val="0"/>
          <w:szCs w:val="28"/>
        </w:rPr>
      </w:pPr>
      <w:r w:rsidRPr="005D7D59">
        <w:rPr>
          <w:rFonts w:ascii="Times New Roman" w:hAnsi="Times New Roman"/>
          <w:i w:val="0"/>
          <w:szCs w:val="28"/>
        </w:rPr>
        <w:t xml:space="preserve">6. Thực hiện chế độ kế toán và quyết toán số thu theo quy định hiện hành của Nhà nước: </w:t>
      </w:r>
    </w:p>
    <w:p w:rsidR="00050AE0" w:rsidRPr="005D7D59" w:rsidRDefault="00050AE0" w:rsidP="005D7D59">
      <w:pPr>
        <w:spacing w:before="120"/>
        <w:ind w:firstLine="550"/>
        <w:jc w:val="both"/>
        <w:rPr>
          <w:rFonts w:ascii="Times New Roman" w:hAnsi="Times New Roman"/>
          <w:color w:val="auto"/>
          <w:sz w:val="28"/>
          <w:szCs w:val="28"/>
        </w:rPr>
      </w:pPr>
      <w:r w:rsidRPr="005D7D59">
        <w:rPr>
          <w:rFonts w:ascii="Times New Roman" w:hAnsi="Times New Roman"/>
          <w:color w:val="auto"/>
          <w:sz w:val="28"/>
          <w:szCs w:val="28"/>
        </w:rPr>
        <w:t>a</w:t>
      </w:r>
      <w:r w:rsidR="005D7D59">
        <w:rPr>
          <w:rFonts w:ascii="Times New Roman" w:hAnsi="Times New Roman"/>
          <w:color w:val="auto"/>
          <w:sz w:val="28"/>
          <w:szCs w:val="28"/>
        </w:rPr>
        <w:t>)</w:t>
      </w:r>
      <w:r w:rsidRPr="005D7D59">
        <w:rPr>
          <w:rFonts w:ascii="Times New Roman" w:hAnsi="Times New Roman"/>
          <w:color w:val="auto"/>
          <w:sz w:val="28"/>
          <w:szCs w:val="28"/>
        </w:rPr>
        <w:t xml:space="preserve"> Mở sổ kế toán theo dõi đầy đủ số thu, số trích, nộp.</w:t>
      </w:r>
    </w:p>
    <w:p w:rsidR="00050AE0" w:rsidRPr="005D7D59" w:rsidRDefault="00050AE0" w:rsidP="005D7D59">
      <w:pPr>
        <w:spacing w:before="120"/>
        <w:ind w:firstLine="550"/>
        <w:jc w:val="both"/>
        <w:rPr>
          <w:rFonts w:ascii="Times New Roman" w:hAnsi="Times New Roman"/>
          <w:color w:val="auto"/>
          <w:sz w:val="28"/>
          <w:szCs w:val="28"/>
        </w:rPr>
      </w:pPr>
      <w:r w:rsidRPr="005D7D59">
        <w:rPr>
          <w:rFonts w:ascii="Times New Roman" w:hAnsi="Times New Roman"/>
          <w:color w:val="auto"/>
          <w:sz w:val="28"/>
          <w:szCs w:val="28"/>
        </w:rPr>
        <w:t>b</w:t>
      </w:r>
      <w:r w:rsidR="005D7D59">
        <w:rPr>
          <w:rFonts w:ascii="Times New Roman" w:hAnsi="Times New Roman"/>
          <w:color w:val="auto"/>
          <w:sz w:val="28"/>
          <w:szCs w:val="28"/>
        </w:rPr>
        <w:t>)</w:t>
      </w:r>
      <w:r w:rsidRPr="005D7D59">
        <w:rPr>
          <w:rFonts w:ascii="Times New Roman" w:hAnsi="Times New Roman"/>
          <w:color w:val="auto"/>
          <w:sz w:val="28"/>
          <w:szCs w:val="28"/>
        </w:rPr>
        <w:t xml:space="preserve"> Quản lý, sử dụng biên lai thu và các chứng từ kế toán có liên quan theo đúng quy định về chế độ quản lý ấn chỉ, chứng từ.</w:t>
      </w:r>
    </w:p>
    <w:p w:rsidR="00050AE0" w:rsidRPr="005D7D59" w:rsidRDefault="00050AE0" w:rsidP="005D7D59">
      <w:pPr>
        <w:pStyle w:val="BodyTextIndent3"/>
        <w:spacing w:before="120"/>
        <w:ind w:firstLine="550"/>
        <w:rPr>
          <w:rFonts w:ascii="Times New Roman" w:hAnsi="Times New Roman"/>
          <w:i w:val="0"/>
          <w:spacing w:val="-2"/>
          <w:szCs w:val="28"/>
        </w:rPr>
      </w:pPr>
      <w:r w:rsidRPr="005D7D59">
        <w:rPr>
          <w:rFonts w:ascii="Times New Roman" w:hAnsi="Times New Roman"/>
          <w:i w:val="0"/>
          <w:spacing w:val="-2"/>
          <w:szCs w:val="28"/>
        </w:rPr>
        <w:t>c</w:t>
      </w:r>
      <w:r w:rsidR="005D7D59">
        <w:rPr>
          <w:rFonts w:ascii="Times New Roman" w:hAnsi="Times New Roman"/>
          <w:i w:val="0"/>
          <w:spacing w:val="-2"/>
          <w:szCs w:val="28"/>
        </w:rPr>
        <w:t>)</w:t>
      </w:r>
      <w:r w:rsidRPr="005D7D59">
        <w:rPr>
          <w:rFonts w:ascii="Times New Roman" w:hAnsi="Times New Roman"/>
          <w:i w:val="0"/>
          <w:spacing w:val="-2"/>
          <w:szCs w:val="28"/>
        </w:rPr>
        <w:t xml:space="preserve"> Thực hiện quyết toán Phí theo năm dương lịch và đúng biểu mẫu quy định </w:t>
      </w:r>
      <w:r w:rsidRPr="005D7D59">
        <w:rPr>
          <w:rFonts w:ascii="Times New Roman" w:hAnsi="Times New Roman"/>
          <w:i w:val="0"/>
          <w:szCs w:val="28"/>
        </w:rPr>
        <w:t>(Mẫu số 02/PHLP ban hành kèm theo Thông tư số 60/2007/TT-BTC ngày 14/6/2007 của Bộ Tài chính hướng dẫn thi hành một số điều của Luật Quản lý thuế và hướng dẫn thi hành Nghị định số 85/2007/NĐ-CP ngày 25/5/2007 của Chính phủ quy định chi tiết thi hành một số điều của Luật Quản lý thuế)</w:t>
      </w:r>
      <w:r w:rsidRPr="005D7D59">
        <w:rPr>
          <w:rFonts w:ascii="Times New Roman" w:hAnsi="Times New Roman"/>
          <w:i w:val="0"/>
          <w:spacing w:val="-2"/>
          <w:szCs w:val="28"/>
        </w:rPr>
        <w:t>. Thời hạn nộp quyết toán cho cơ quan thuế chậm nhất không quá 90 ngày kể từ ngày 31/12 của năm quyết toán Phí. Quyết toán Phí phải phản ánh đầy đủ toàn bộ số tiền đã thu; số tiền được trích để lại; số tiền phải nộp, đã nộp, số tiền còn phải nộp hoặc nộp thừa tính đến thời điểm quyết toán. Tổ chức thu có trách nhiệm nộp đủ số tiền còn thiếu vào ngân sách nhà nước trong vòng 90 ngày kể từ ngày 31/12 của năm quyết toán Phí. Số tiền nộp thừa, tính đến thời điểm quyết toán, được khấu trừ vào số phải nộp kỳ tiếp sau.</w:t>
      </w:r>
    </w:p>
    <w:p w:rsidR="00050AE0" w:rsidRPr="005D7D59" w:rsidRDefault="00050AE0" w:rsidP="005D7D59">
      <w:pPr>
        <w:pStyle w:val="BodyTextIndent3"/>
        <w:spacing w:before="120"/>
        <w:ind w:firstLine="550"/>
        <w:rPr>
          <w:rFonts w:ascii="Times New Roman" w:hAnsi="Times New Roman"/>
          <w:i w:val="0"/>
          <w:szCs w:val="28"/>
        </w:rPr>
      </w:pPr>
      <w:r w:rsidRPr="005D7D59">
        <w:rPr>
          <w:rFonts w:ascii="Times New Roman" w:hAnsi="Times New Roman"/>
          <w:i w:val="0"/>
          <w:szCs w:val="28"/>
        </w:rPr>
        <w:t>Tổ chức thu chịu trách nhiệm về tính chính xác của số liệu quyết toán, nếu đơn vị cố tình báo cáo sai để trốn nộp, gian lận tiền của ngân sách nhà nước, thì sẽ bị xử lý theo quy định của pháp luật.</w:t>
      </w:r>
    </w:p>
    <w:p w:rsidR="00050AE0" w:rsidRPr="00050AE0" w:rsidRDefault="00050AE0" w:rsidP="005D7D59">
      <w:pPr>
        <w:spacing w:before="120"/>
        <w:ind w:firstLine="550"/>
        <w:jc w:val="both"/>
        <w:rPr>
          <w:rFonts w:ascii="Times New Roman" w:hAnsi="Times New Roman"/>
          <w:color w:val="auto"/>
          <w:spacing w:val="-4"/>
          <w:sz w:val="28"/>
          <w:szCs w:val="28"/>
        </w:rPr>
      </w:pPr>
      <w:r w:rsidRPr="00050AE0">
        <w:rPr>
          <w:rFonts w:ascii="Times New Roman" w:hAnsi="Times New Roman"/>
          <w:color w:val="auto"/>
          <w:spacing w:val="-4"/>
          <w:sz w:val="28"/>
          <w:szCs w:val="28"/>
        </w:rPr>
        <w:lastRenderedPageBreak/>
        <w:t>7. Cung cấp đầy đủ tài liệu, sổ sách, hóa đơn, chứng từ kế toán liên quan đến việc quản lý Phí theo yêu cầu của cơ quan thuế và các cơ quan chức năng có thẩm quyền.</w:t>
      </w:r>
    </w:p>
    <w:p w:rsidR="00050AE0" w:rsidRPr="00050AE0" w:rsidRDefault="00050AE0" w:rsidP="005D7D59">
      <w:pPr>
        <w:spacing w:before="120"/>
        <w:ind w:firstLine="550"/>
        <w:jc w:val="both"/>
        <w:rPr>
          <w:rFonts w:ascii="Times New Roman" w:hAnsi="Times New Roman"/>
          <w:b/>
          <w:color w:val="auto"/>
          <w:sz w:val="28"/>
          <w:szCs w:val="28"/>
        </w:rPr>
      </w:pPr>
      <w:r w:rsidRPr="00050AE0">
        <w:rPr>
          <w:rFonts w:ascii="Times New Roman" w:hAnsi="Times New Roman"/>
          <w:b/>
          <w:color w:val="auto"/>
          <w:sz w:val="28"/>
          <w:szCs w:val="28"/>
        </w:rPr>
        <w:t>Điều 8. Trách nhiệm của cơ quan thuế.</w:t>
      </w:r>
    </w:p>
    <w:p w:rsidR="00050AE0" w:rsidRPr="00050AE0" w:rsidRDefault="00050AE0" w:rsidP="005D7D59">
      <w:pPr>
        <w:spacing w:before="120"/>
        <w:ind w:firstLine="550"/>
        <w:jc w:val="both"/>
        <w:rPr>
          <w:rFonts w:ascii="Times New Roman" w:hAnsi="Times New Roman"/>
          <w:color w:val="auto"/>
          <w:sz w:val="28"/>
          <w:szCs w:val="28"/>
        </w:rPr>
      </w:pPr>
      <w:r w:rsidRPr="00050AE0">
        <w:rPr>
          <w:rFonts w:ascii="Times New Roman" w:hAnsi="Times New Roman"/>
          <w:color w:val="auto"/>
          <w:sz w:val="28"/>
          <w:szCs w:val="28"/>
        </w:rPr>
        <w:t>1. Hướng dẫn, đôn đốc tổ chức thu thực hiện việc kê khai, thu, nộp, mở sổ sách, chứng từ kế toán và quyết toán Phí theo đúng pháp luật về phí, lệ phí và các quy định cụ thể tại Quy định này.</w:t>
      </w:r>
    </w:p>
    <w:p w:rsidR="00050AE0" w:rsidRPr="00050AE0" w:rsidRDefault="00050AE0" w:rsidP="00050AE0">
      <w:pPr>
        <w:spacing w:before="120"/>
        <w:ind w:firstLine="550"/>
        <w:jc w:val="both"/>
        <w:rPr>
          <w:rFonts w:ascii="Times New Roman" w:hAnsi="Times New Roman"/>
          <w:color w:val="auto"/>
          <w:spacing w:val="-4"/>
          <w:sz w:val="28"/>
          <w:szCs w:val="28"/>
        </w:rPr>
      </w:pPr>
      <w:r w:rsidRPr="00050AE0">
        <w:rPr>
          <w:rFonts w:ascii="Times New Roman" w:hAnsi="Times New Roman"/>
          <w:color w:val="auto"/>
          <w:spacing w:val="-4"/>
          <w:sz w:val="28"/>
          <w:szCs w:val="28"/>
        </w:rPr>
        <w:t>2. Kiểm tra, thanh tra việc kê khai, thu, nộp và quyết toán Phí; xử lý vi phạm hành chính về thực hiện chế độ đăng ký, kê khai, nộp Phí vào ngân sách nhà nước, chế độ mở sổ kế toán, quản lý sử dụng và lưu giữ chứng từ thu.</w:t>
      </w:r>
    </w:p>
    <w:p w:rsidR="00050AE0" w:rsidRPr="00050AE0" w:rsidRDefault="00050AE0" w:rsidP="00050AE0">
      <w:pPr>
        <w:spacing w:before="120"/>
        <w:ind w:firstLine="550"/>
        <w:jc w:val="both"/>
        <w:rPr>
          <w:rFonts w:ascii="Times New Roman" w:hAnsi="Times New Roman"/>
          <w:color w:val="auto"/>
          <w:sz w:val="28"/>
          <w:szCs w:val="28"/>
        </w:rPr>
      </w:pPr>
      <w:r w:rsidRPr="00050AE0">
        <w:rPr>
          <w:rFonts w:ascii="Times New Roman" w:hAnsi="Times New Roman"/>
          <w:color w:val="auto"/>
          <w:sz w:val="28"/>
          <w:szCs w:val="28"/>
        </w:rPr>
        <w:t>3. Cục Thuế Tỉnh chịu trách nhiệm tổ chức in ấn, phát hành, quản lý chứng từ thu theo chế độ quản lý ấn chỉ do Bộ Tài chính quy định. Bảo đảm cung cấp kịp thời, đầy đủ chứng từ phục vụ cho công tác thu của tổ chức thu.</w:t>
      </w:r>
    </w:p>
    <w:p w:rsidR="00050AE0" w:rsidRPr="00050AE0" w:rsidRDefault="00050AE0" w:rsidP="00050AE0">
      <w:pPr>
        <w:jc w:val="center"/>
        <w:rPr>
          <w:rFonts w:ascii="Times New Roman" w:hAnsi="Times New Roman"/>
          <w:b/>
          <w:color w:val="auto"/>
          <w:sz w:val="28"/>
          <w:szCs w:val="28"/>
        </w:rPr>
      </w:pPr>
    </w:p>
    <w:p w:rsidR="00050AE0" w:rsidRPr="00050AE0" w:rsidRDefault="005D7D59" w:rsidP="00050AE0">
      <w:pPr>
        <w:jc w:val="center"/>
        <w:rPr>
          <w:rFonts w:ascii="Times New Roman" w:hAnsi="Times New Roman"/>
          <w:b/>
          <w:color w:val="auto"/>
          <w:sz w:val="28"/>
          <w:szCs w:val="28"/>
        </w:rPr>
      </w:pPr>
      <w:r>
        <w:rPr>
          <w:rFonts w:ascii="Times New Roman" w:hAnsi="Times New Roman"/>
          <w:b/>
          <w:color w:val="auto"/>
          <w:sz w:val="28"/>
          <w:szCs w:val="28"/>
        </w:rPr>
        <w:t>Ch</w:t>
      </w:r>
      <w:r w:rsidRPr="005D7D59">
        <w:rPr>
          <w:rFonts w:ascii="Times New Roman" w:hAnsi="Times New Roman" w:hint="eastAsia"/>
          <w:b/>
          <w:color w:val="auto"/>
          <w:sz w:val="28"/>
          <w:szCs w:val="28"/>
        </w:rPr>
        <w:t>ươ</w:t>
      </w:r>
      <w:r>
        <w:rPr>
          <w:rFonts w:ascii="Times New Roman" w:hAnsi="Times New Roman"/>
          <w:b/>
          <w:color w:val="auto"/>
          <w:sz w:val="28"/>
          <w:szCs w:val="28"/>
        </w:rPr>
        <w:t>ng</w:t>
      </w:r>
      <w:r w:rsidR="00050AE0" w:rsidRPr="00050AE0">
        <w:rPr>
          <w:rFonts w:ascii="Times New Roman" w:hAnsi="Times New Roman"/>
          <w:b/>
          <w:color w:val="auto"/>
          <w:sz w:val="28"/>
          <w:szCs w:val="28"/>
        </w:rPr>
        <w:t xml:space="preserve"> IV</w:t>
      </w:r>
    </w:p>
    <w:p w:rsidR="00050AE0" w:rsidRPr="00050AE0" w:rsidRDefault="00050AE0" w:rsidP="00050AE0">
      <w:pPr>
        <w:jc w:val="center"/>
        <w:rPr>
          <w:rFonts w:ascii="Times New Roman" w:hAnsi="Times New Roman"/>
          <w:b/>
          <w:color w:val="auto"/>
          <w:sz w:val="28"/>
          <w:szCs w:val="28"/>
        </w:rPr>
      </w:pPr>
      <w:r w:rsidRPr="00050AE0">
        <w:rPr>
          <w:rFonts w:ascii="Times New Roman" w:hAnsi="Times New Roman"/>
          <w:b/>
          <w:color w:val="auto"/>
          <w:sz w:val="28"/>
          <w:szCs w:val="28"/>
        </w:rPr>
        <w:t>XỬ LÝ VI PHẠM</w:t>
      </w:r>
    </w:p>
    <w:p w:rsidR="00050AE0" w:rsidRPr="005D7D59" w:rsidRDefault="00050AE0" w:rsidP="005D7D59">
      <w:pPr>
        <w:pStyle w:val="BodyTextIndent3"/>
        <w:spacing w:before="160"/>
        <w:ind w:firstLine="567"/>
        <w:rPr>
          <w:rFonts w:ascii="Times New Roman" w:hAnsi="Times New Roman"/>
          <w:b/>
          <w:i w:val="0"/>
          <w:szCs w:val="28"/>
        </w:rPr>
      </w:pPr>
      <w:r w:rsidRPr="005D7D59">
        <w:rPr>
          <w:rFonts w:ascii="Times New Roman" w:hAnsi="Times New Roman"/>
          <w:b/>
          <w:i w:val="0"/>
          <w:szCs w:val="28"/>
        </w:rPr>
        <w:t xml:space="preserve">Điều 9. </w:t>
      </w:r>
      <w:r w:rsidRPr="005D7D59">
        <w:rPr>
          <w:rFonts w:ascii="Times New Roman" w:hAnsi="Times New Roman"/>
          <w:i w:val="0"/>
          <w:szCs w:val="28"/>
        </w:rPr>
        <w:t xml:space="preserve">Tổ chức, cá nhân không nộp hoặc không nộp đủ tiền Phí thì không được phục vụ công việc thẩm định hoặc bị xử lý theo quy định của pháp luật. </w:t>
      </w:r>
    </w:p>
    <w:p w:rsidR="00050AE0" w:rsidRPr="005D7D59" w:rsidRDefault="00050AE0" w:rsidP="005D7D59">
      <w:pPr>
        <w:pStyle w:val="BodyTextIndent3"/>
        <w:spacing w:before="160"/>
        <w:ind w:firstLine="567"/>
        <w:rPr>
          <w:rFonts w:ascii="Times New Roman" w:hAnsi="Times New Roman"/>
          <w:i w:val="0"/>
          <w:szCs w:val="28"/>
        </w:rPr>
      </w:pPr>
      <w:r w:rsidRPr="005D7D59">
        <w:rPr>
          <w:rFonts w:ascii="Times New Roman" w:hAnsi="Times New Roman"/>
          <w:b/>
          <w:i w:val="0"/>
          <w:szCs w:val="28"/>
        </w:rPr>
        <w:t>Điều 10.</w:t>
      </w:r>
      <w:r w:rsidRPr="005D7D59">
        <w:rPr>
          <w:rFonts w:ascii="Times New Roman" w:hAnsi="Times New Roman"/>
          <w:i w:val="0"/>
          <w:szCs w:val="28"/>
        </w:rPr>
        <w:t xml:space="preserve"> Tổ chức, cá nhân có hành vi cố ý hoặc vô ý vi phạm các quy định về Phí mà chưa đến mức phải truy cứu trách nhiệm hình sự thì bị xử phạt vi phạm hành chính theo quy định tại Nghị định số 106/2003/NĐ-CP ngày 23/9/2003 của Chính phủ về việc xử phạt vi phạm hành chính trong lĩnh vực phí, lệ phí, Thông tư số 06/2004/TT-BTC ngày 04/02/2004 của Bộ Tài chính hướng dẫn thực hiện Nghị định số 106/2003/NĐ-CP ngày 23/9/2003 của Chính phủ về việc xử phạt vi phạm hành chính trong lĩnh vực phí, lệ phí. Thẩm quyền, trình tự, thủ tục xử phạt vi phạm hành chính thực hiện theo quy định tại Pháp lệnh Xử lý vi phạm hành chính ngày 02/7/2002.</w:t>
      </w:r>
    </w:p>
    <w:p w:rsidR="00050AE0" w:rsidRPr="005D7D59" w:rsidRDefault="00050AE0" w:rsidP="005D7D59">
      <w:pPr>
        <w:pStyle w:val="BodyTextIndent3"/>
        <w:spacing w:before="160"/>
        <w:ind w:firstLine="567"/>
        <w:rPr>
          <w:rFonts w:ascii="Times New Roman" w:hAnsi="Times New Roman"/>
          <w:i w:val="0"/>
          <w:szCs w:val="28"/>
        </w:rPr>
      </w:pPr>
      <w:r w:rsidRPr="005D7D59">
        <w:rPr>
          <w:rFonts w:ascii="Times New Roman" w:hAnsi="Times New Roman"/>
          <w:b/>
          <w:i w:val="0"/>
          <w:szCs w:val="28"/>
        </w:rPr>
        <w:t>Điều 11.</w:t>
      </w:r>
      <w:r w:rsidRPr="005D7D59">
        <w:rPr>
          <w:rFonts w:ascii="Times New Roman" w:hAnsi="Times New Roman"/>
          <w:i w:val="0"/>
          <w:szCs w:val="28"/>
        </w:rPr>
        <w:t xml:space="preserve"> Tổ chức, cá nhân thu Phí vi phạm quy định về đăng ký, kê khai thu nộp, về mức thu, chứng từ thu, quản lý sử dụng tiền Phí, về chế độ kế toán, về công khai chế độ thu, thì tùy theo tính chất, mức độ vi phạm mà bị xử lý hành chính hoặc truy cứu trách nhiệm hình sự.</w:t>
      </w:r>
    </w:p>
    <w:p w:rsidR="00050AE0" w:rsidRPr="00050AE0" w:rsidRDefault="00050AE0" w:rsidP="00050AE0">
      <w:pPr>
        <w:ind w:firstLine="567"/>
        <w:jc w:val="center"/>
        <w:rPr>
          <w:rFonts w:ascii="Times New Roman" w:hAnsi="Times New Roman"/>
          <w:b/>
          <w:i/>
          <w:color w:val="auto"/>
          <w:sz w:val="28"/>
          <w:szCs w:val="28"/>
          <w:u w:val="single"/>
        </w:rPr>
      </w:pPr>
    </w:p>
    <w:p w:rsidR="00050AE0" w:rsidRPr="00050AE0" w:rsidRDefault="005D7D59" w:rsidP="00050AE0">
      <w:pPr>
        <w:ind w:firstLine="567"/>
        <w:jc w:val="center"/>
        <w:rPr>
          <w:rFonts w:ascii="Times New Roman" w:hAnsi="Times New Roman"/>
          <w:b/>
          <w:color w:val="auto"/>
          <w:sz w:val="28"/>
          <w:szCs w:val="28"/>
        </w:rPr>
      </w:pPr>
      <w:r>
        <w:rPr>
          <w:rFonts w:ascii="Times New Roman" w:hAnsi="Times New Roman"/>
          <w:b/>
          <w:color w:val="auto"/>
          <w:sz w:val="28"/>
          <w:szCs w:val="28"/>
        </w:rPr>
        <w:t>Ch</w:t>
      </w:r>
      <w:r w:rsidRPr="005D7D59">
        <w:rPr>
          <w:rFonts w:ascii="Times New Roman" w:hAnsi="Times New Roman" w:hint="eastAsia"/>
          <w:b/>
          <w:color w:val="auto"/>
          <w:sz w:val="28"/>
          <w:szCs w:val="28"/>
        </w:rPr>
        <w:t>ươ</w:t>
      </w:r>
      <w:r>
        <w:rPr>
          <w:rFonts w:ascii="Times New Roman" w:hAnsi="Times New Roman"/>
          <w:b/>
          <w:color w:val="auto"/>
          <w:sz w:val="28"/>
          <w:szCs w:val="28"/>
        </w:rPr>
        <w:t>ng</w:t>
      </w:r>
      <w:r w:rsidR="00050AE0" w:rsidRPr="00050AE0">
        <w:rPr>
          <w:rFonts w:ascii="Times New Roman" w:hAnsi="Times New Roman"/>
          <w:b/>
          <w:color w:val="auto"/>
          <w:sz w:val="28"/>
          <w:szCs w:val="28"/>
        </w:rPr>
        <w:t xml:space="preserve"> V</w:t>
      </w:r>
    </w:p>
    <w:p w:rsidR="00050AE0" w:rsidRPr="00050AE0" w:rsidRDefault="00050AE0" w:rsidP="00050AE0">
      <w:pPr>
        <w:ind w:firstLine="567"/>
        <w:jc w:val="center"/>
        <w:rPr>
          <w:rFonts w:ascii="Times New Roman" w:hAnsi="Times New Roman"/>
          <w:b/>
          <w:color w:val="auto"/>
          <w:sz w:val="28"/>
          <w:szCs w:val="28"/>
        </w:rPr>
      </w:pPr>
      <w:r w:rsidRPr="00050AE0">
        <w:rPr>
          <w:rFonts w:ascii="Times New Roman" w:hAnsi="Times New Roman"/>
          <w:b/>
          <w:color w:val="auto"/>
          <w:sz w:val="28"/>
          <w:szCs w:val="28"/>
        </w:rPr>
        <w:t>GIẢI QUYẾT KHIẾU NẠI, TỐ CÁO</w:t>
      </w:r>
    </w:p>
    <w:p w:rsidR="00050AE0" w:rsidRPr="005D7D59" w:rsidRDefault="00050AE0" w:rsidP="005D7D59">
      <w:pPr>
        <w:pStyle w:val="BodyTextIndent3"/>
        <w:spacing w:before="160"/>
        <w:ind w:firstLine="709"/>
        <w:rPr>
          <w:rFonts w:ascii="Times New Roman" w:hAnsi="Times New Roman"/>
          <w:i w:val="0"/>
          <w:spacing w:val="-2"/>
          <w:szCs w:val="28"/>
        </w:rPr>
      </w:pPr>
      <w:r w:rsidRPr="005D7D59">
        <w:rPr>
          <w:rFonts w:ascii="Times New Roman" w:hAnsi="Times New Roman"/>
          <w:b/>
          <w:i w:val="0"/>
          <w:spacing w:val="-2"/>
          <w:szCs w:val="28"/>
        </w:rPr>
        <w:t>Điều 12.</w:t>
      </w:r>
      <w:r w:rsidRPr="005D7D59">
        <w:rPr>
          <w:rFonts w:ascii="Times New Roman" w:hAnsi="Times New Roman"/>
          <w:i w:val="0"/>
          <w:spacing w:val="-2"/>
          <w:szCs w:val="28"/>
        </w:rPr>
        <w:t xml:space="preserve"> Tổ chức có quyền khiếu nại, cá nhân có quyền khiếu nại, tố cáo với cơ quan nhà nước có thẩm quyền về những hành vi vi phạm pháp luật về Phí.</w:t>
      </w:r>
    </w:p>
    <w:p w:rsidR="00050AE0" w:rsidRPr="005D7D59" w:rsidRDefault="00050AE0" w:rsidP="005D7D59">
      <w:pPr>
        <w:pStyle w:val="BodyTextIndent3"/>
        <w:spacing w:before="160"/>
        <w:ind w:firstLine="709"/>
        <w:rPr>
          <w:rFonts w:ascii="Times New Roman" w:hAnsi="Times New Roman"/>
          <w:i w:val="0"/>
          <w:szCs w:val="28"/>
        </w:rPr>
      </w:pPr>
      <w:r w:rsidRPr="005D7D59">
        <w:rPr>
          <w:rFonts w:ascii="Times New Roman" w:hAnsi="Times New Roman"/>
          <w:b/>
          <w:i w:val="0"/>
          <w:szCs w:val="28"/>
        </w:rPr>
        <w:lastRenderedPageBreak/>
        <w:t>Điều 13.</w:t>
      </w:r>
      <w:r w:rsidRPr="005D7D59">
        <w:rPr>
          <w:rFonts w:ascii="Times New Roman" w:hAnsi="Times New Roman"/>
          <w:i w:val="0"/>
          <w:szCs w:val="28"/>
        </w:rPr>
        <w:t xml:space="preserve"> Tổ chức, cá nhân nộp Phí không đồng ý với quyết định thu có quyền gởi đơn khiếu nại đến tổ chức thu trong thời hạn 30 ngày, kể từ ngày nộp. Trong thời gian chờ giải quyết khiếu nại, người khiếu nại phải thực hiện quyết định thu Phí.</w:t>
      </w:r>
    </w:p>
    <w:p w:rsidR="00050AE0" w:rsidRPr="005D7D59" w:rsidRDefault="00050AE0" w:rsidP="005D7D59">
      <w:pPr>
        <w:pStyle w:val="BodyTextIndent3"/>
        <w:spacing w:before="160"/>
        <w:ind w:firstLine="709"/>
        <w:rPr>
          <w:rFonts w:ascii="Times New Roman" w:hAnsi="Times New Roman"/>
          <w:i w:val="0"/>
          <w:szCs w:val="28"/>
        </w:rPr>
      </w:pPr>
      <w:r w:rsidRPr="005D7D59">
        <w:rPr>
          <w:rFonts w:ascii="Times New Roman" w:hAnsi="Times New Roman"/>
          <w:b/>
          <w:i w:val="0"/>
          <w:szCs w:val="28"/>
        </w:rPr>
        <w:t>Điều 14.</w:t>
      </w:r>
      <w:r w:rsidRPr="005D7D59">
        <w:rPr>
          <w:rFonts w:ascii="Times New Roman" w:hAnsi="Times New Roman"/>
          <w:i w:val="0"/>
          <w:szCs w:val="28"/>
        </w:rPr>
        <w:t xml:space="preserve"> Trong thời hạn 15 ngày, kể từ ngày nhận được đơn khiếu nại, tổ chức thu phải giải quyết và trả lời cho người khiếu nại bằng văn bản. Nếu vụ việc không thuộc thẩm quyền giải quyết của đơn vị mình thì phải chuyển đơn khiếu nại hoặc báo cáo cơ quan có thẩm quyền giải quyết và thông báo cho người khiếu nại biết trong vòng 10 ngày, kể từ ngày nhận được đơn khiếu nại.</w:t>
      </w:r>
    </w:p>
    <w:p w:rsidR="00050AE0" w:rsidRPr="005D7D59" w:rsidRDefault="00050AE0" w:rsidP="005D7D59">
      <w:pPr>
        <w:pStyle w:val="BodyTextIndent3"/>
        <w:spacing w:before="160"/>
        <w:ind w:firstLine="709"/>
        <w:rPr>
          <w:rFonts w:ascii="Times New Roman" w:hAnsi="Times New Roman"/>
          <w:i w:val="0"/>
          <w:spacing w:val="-4"/>
          <w:szCs w:val="28"/>
        </w:rPr>
      </w:pPr>
      <w:r w:rsidRPr="005D7D59">
        <w:rPr>
          <w:rFonts w:ascii="Times New Roman" w:hAnsi="Times New Roman"/>
          <w:b/>
          <w:i w:val="0"/>
          <w:spacing w:val="-4"/>
          <w:szCs w:val="28"/>
        </w:rPr>
        <w:t>Điều 15.</w:t>
      </w:r>
      <w:r w:rsidRPr="005D7D59">
        <w:rPr>
          <w:rFonts w:ascii="Times New Roman" w:hAnsi="Times New Roman"/>
          <w:i w:val="0"/>
          <w:spacing w:val="-4"/>
          <w:szCs w:val="28"/>
        </w:rPr>
        <w:t xml:space="preserve"> Trường hợp quá thời hạn quy định tại Điều 14 Quy định này mà không được giải quyết hoặc người khiếu nại không đồng ý với quyết định giải quyết khiếu nại, thì người khiếu nại có quyền tiếp tục khiếu nại hoặc khởi kiện tại Tòa án theo quy định của pháp luật.</w:t>
      </w:r>
    </w:p>
    <w:p w:rsidR="00050AE0" w:rsidRPr="005D7D59" w:rsidRDefault="00050AE0" w:rsidP="005D7D59">
      <w:pPr>
        <w:ind w:firstLine="709"/>
        <w:jc w:val="center"/>
        <w:rPr>
          <w:rFonts w:ascii="Times New Roman" w:hAnsi="Times New Roman"/>
          <w:b/>
          <w:color w:val="auto"/>
          <w:sz w:val="28"/>
          <w:szCs w:val="28"/>
        </w:rPr>
      </w:pPr>
    </w:p>
    <w:p w:rsidR="00050AE0" w:rsidRPr="00050AE0" w:rsidRDefault="005D7D59" w:rsidP="00050AE0">
      <w:pPr>
        <w:jc w:val="center"/>
        <w:rPr>
          <w:rFonts w:ascii="Times New Roman" w:hAnsi="Times New Roman"/>
          <w:b/>
          <w:color w:val="auto"/>
          <w:sz w:val="28"/>
          <w:szCs w:val="28"/>
        </w:rPr>
      </w:pPr>
      <w:r>
        <w:rPr>
          <w:rFonts w:ascii="Times New Roman" w:hAnsi="Times New Roman"/>
          <w:b/>
          <w:color w:val="auto"/>
          <w:sz w:val="28"/>
          <w:szCs w:val="28"/>
        </w:rPr>
        <w:t>Ch</w:t>
      </w:r>
      <w:r w:rsidRPr="005D7D59">
        <w:rPr>
          <w:rFonts w:ascii="Times New Roman" w:hAnsi="Times New Roman" w:hint="eastAsia"/>
          <w:b/>
          <w:color w:val="auto"/>
          <w:sz w:val="28"/>
          <w:szCs w:val="28"/>
        </w:rPr>
        <w:t>ươ</w:t>
      </w:r>
      <w:r>
        <w:rPr>
          <w:rFonts w:ascii="Times New Roman" w:hAnsi="Times New Roman"/>
          <w:b/>
          <w:color w:val="auto"/>
          <w:sz w:val="28"/>
          <w:szCs w:val="28"/>
        </w:rPr>
        <w:t>ng</w:t>
      </w:r>
      <w:r w:rsidR="00050AE0" w:rsidRPr="00050AE0">
        <w:rPr>
          <w:rFonts w:ascii="Times New Roman" w:hAnsi="Times New Roman"/>
          <w:b/>
          <w:color w:val="auto"/>
          <w:sz w:val="28"/>
          <w:szCs w:val="28"/>
        </w:rPr>
        <w:t xml:space="preserve"> VI</w:t>
      </w:r>
    </w:p>
    <w:p w:rsidR="00050AE0" w:rsidRPr="00050AE0" w:rsidRDefault="00050AE0" w:rsidP="00050AE0">
      <w:pPr>
        <w:jc w:val="center"/>
        <w:rPr>
          <w:rFonts w:ascii="Times New Roman" w:hAnsi="Times New Roman"/>
          <w:b/>
          <w:color w:val="auto"/>
          <w:sz w:val="28"/>
          <w:szCs w:val="28"/>
        </w:rPr>
      </w:pPr>
      <w:r w:rsidRPr="00050AE0">
        <w:rPr>
          <w:rFonts w:ascii="Times New Roman" w:hAnsi="Times New Roman"/>
          <w:b/>
          <w:color w:val="auto"/>
          <w:sz w:val="28"/>
          <w:szCs w:val="28"/>
        </w:rPr>
        <w:t>TỔ CHỨC THỰC HIỆN</w:t>
      </w:r>
    </w:p>
    <w:p w:rsidR="00050AE0" w:rsidRPr="00050AE0" w:rsidRDefault="00050AE0" w:rsidP="00050AE0">
      <w:pPr>
        <w:ind w:right="50" w:firstLine="567"/>
        <w:jc w:val="both"/>
        <w:rPr>
          <w:rFonts w:ascii="Times New Roman" w:hAnsi="Times New Roman"/>
          <w:b/>
          <w:color w:val="auto"/>
          <w:sz w:val="28"/>
          <w:szCs w:val="28"/>
        </w:rPr>
      </w:pPr>
    </w:p>
    <w:p w:rsidR="00050AE0" w:rsidRPr="00050AE0" w:rsidRDefault="00050AE0" w:rsidP="00050AE0">
      <w:pPr>
        <w:spacing w:before="160"/>
        <w:ind w:right="-53" w:firstLine="567"/>
        <w:jc w:val="both"/>
        <w:rPr>
          <w:rFonts w:ascii="Times New Roman" w:hAnsi="Times New Roman"/>
          <w:color w:val="auto"/>
          <w:sz w:val="28"/>
          <w:szCs w:val="28"/>
        </w:rPr>
      </w:pPr>
      <w:r w:rsidRPr="00050AE0">
        <w:rPr>
          <w:rFonts w:ascii="Times New Roman" w:hAnsi="Times New Roman"/>
          <w:b/>
          <w:color w:val="auto"/>
          <w:sz w:val="28"/>
          <w:szCs w:val="28"/>
        </w:rPr>
        <w:t>Điều 16.</w:t>
      </w:r>
      <w:r w:rsidRPr="00050AE0">
        <w:rPr>
          <w:rFonts w:ascii="Times New Roman" w:hAnsi="Times New Roman"/>
          <w:color w:val="auto"/>
          <w:sz w:val="28"/>
          <w:szCs w:val="28"/>
        </w:rPr>
        <w:t xml:space="preserve"> Trong quá trình thực hiện, nếu phát sinh những vướng mắc cần điều chỉnh, tổ chức thu kịp thời phản ánh với cơ quan chức năng để xem xét trình UBND </w:t>
      </w:r>
      <w:r w:rsidR="005D7D59">
        <w:rPr>
          <w:rFonts w:ascii="Times New Roman" w:hAnsi="Times New Roman"/>
          <w:color w:val="auto"/>
          <w:sz w:val="28"/>
          <w:szCs w:val="28"/>
        </w:rPr>
        <w:t>t</w:t>
      </w:r>
      <w:r w:rsidRPr="00050AE0">
        <w:rPr>
          <w:rFonts w:ascii="Times New Roman" w:hAnsi="Times New Roman"/>
          <w:color w:val="auto"/>
          <w:sz w:val="28"/>
          <w:szCs w:val="28"/>
        </w:rPr>
        <w:t xml:space="preserve">ỉnh sửa đổi, bổ sung cho phù hợp. Trong thời gian chưa có quy định sửa đổi, bổ sung của UBND </w:t>
      </w:r>
      <w:r w:rsidR="005D7D59">
        <w:rPr>
          <w:rFonts w:ascii="Times New Roman" w:hAnsi="Times New Roman"/>
          <w:color w:val="auto"/>
          <w:sz w:val="28"/>
          <w:szCs w:val="28"/>
        </w:rPr>
        <w:t>t</w:t>
      </w:r>
      <w:r w:rsidRPr="00050AE0">
        <w:rPr>
          <w:rFonts w:ascii="Times New Roman" w:hAnsi="Times New Roman"/>
          <w:color w:val="auto"/>
          <w:sz w:val="28"/>
          <w:szCs w:val="28"/>
        </w:rPr>
        <w:t>ỉnh thì vẫn phải thực hiện theo các quy định hiện hành./.</w:t>
      </w:r>
    </w:p>
    <w:p w:rsidR="00815EE1" w:rsidRPr="00050AE0" w:rsidRDefault="00815EE1">
      <w:pPr>
        <w:ind w:firstLine="1134"/>
        <w:jc w:val="both"/>
        <w:rPr>
          <w:rFonts w:ascii="Times New Roman" w:hAnsi="Times New Roman"/>
          <w:color w:val="auto"/>
          <w:sz w:val="28"/>
        </w:rPr>
      </w:pPr>
    </w:p>
    <w:p w:rsidR="00815EE1" w:rsidRPr="00050AE0" w:rsidRDefault="00815EE1">
      <w:pPr>
        <w:ind w:firstLine="1134"/>
        <w:jc w:val="both"/>
        <w:rPr>
          <w:rFonts w:ascii="Times New Roman" w:hAnsi="Times New Roman"/>
          <w:b/>
          <w:bCs/>
          <w:color w:val="auto"/>
          <w:sz w:val="28"/>
          <w:szCs w:val="28"/>
        </w:rPr>
      </w:pPr>
      <w:r w:rsidRPr="00050AE0">
        <w:rPr>
          <w:rFonts w:ascii="Times New Roman" w:hAnsi="Times New Roman"/>
          <w:color w:val="auto"/>
          <w:sz w:val="28"/>
        </w:rPr>
        <w:tab/>
      </w:r>
      <w:r w:rsidRPr="00050AE0">
        <w:rPr>
          <w:rFonts w:ascii="Times New Roman" w:hAnsi="Times New Roman"/>
          <w:color w:val="auto"/>
          <w:sz w:val="28"/>
        </w:rPr>
        <w:tab/>
      </w:r>
      <w:r w:rsidRPr="00050AE0">
        <w:rPr>
          <w:rFonts w:ascii="Times New Roman" w:hAnsi="Times New Roman"/>
          <w:color w:val="auto"/>
          <w:sz w:val="28"/>
        </w:rPr>
        <w:tab/>
      </w:r>
      <w:r w:rsidRPr="00050AE0">
        <w:rPr>
          <w:rFonts w:ascii="Times New Roman" w:hAnsi="Times New Roman"/>
          <w:color w:val="auto"/>
          <w:sz w:val="28"/>
        </w:rPr>
        <w:tab/>
      </w:r>
      <w:r w:rsidRPr="00050AE0">
        <w:rPr>
          <w:rFonts w:ascii="Times New Roman" w:hAnsi="Times New Roman"/>
          <w:color w:val="auto"/>
          <w:sz w:val="28"/>
        </w:rPr>
        <w:tab/>
        <w:t xml:space="preserve">               </w:t>
      </w:r>
      <w:r w:rsidRPr="00050AE0">
        <w:rPr>
          <w:rFonts w:ascii="Times New Roman" w:hAnsi="Times New Roman"/>
          <w:color w:val="auto"/>
          <w:sz w:val="26"/>
        </w:rPr>
        <w:t xml:space="preserve">   </w:t>
      </w:r>
      <w:r w:rsidR="00BE44A4" w:rsidRPr="00050AE0">
        <w:rPr>
          <w:rFonts w:ascii="Times New Roman" w:hAnsi="Times New Roman"/>
          <w:b/>
          <w:bCs/>
          <w:color w:val="auto"/>
          <w:sz w:val="26"/>
        </w:rPr>
        <w:t xml:space="preserve"> </w:t>
      </w:r>
      <w:r w:rsidRPr="00050AE0">
        <w:rPr>
          <w:rFonts w:ascii="Times New Roman" w:hAnsi="Times New Roman"/>
          <w:b/>
          <w:bCs/>
          <w:color w:val="auto"/>
          <w:sz w:val="28"/>
          <w:szCs w:val="28"/>
        </w:rPr>
        <w:t xml:space="preserve">TM.ỦY BAN NHÂN DÂN </w:t>
      </w:r>
    </w:p>
    <w:p w:rsidR="00815EE1" w:rsidRPr="00050AE0" w:rsidRDefault="00815EE1">
      <w:pPr>
        <w:ind w:firstLine="1134"/>
        <w:jc w:val="both"/>
        <w:rPr>
          <w:rFonts w:ascii="Times New Roman" w:hAnsi="Times New Roman"/>
          <w:b/>
          <w:color w:val="auto"/>
          <w:sz w:val="28"/>
          <w:szCs w:val="28"/>
        </w:rPr>
      </w:pPr>
      <w:r w:rsidRPr="00050AE0">
        <w:rPr>
          <w:rFonts w:ascii="Times New Roman" w:hAnsi="Times New Roman"/>
          <w:color w:val="auto"/>
          <w:sz w:val="28"/>
          <w:szCs w:val="28"/>
        </w:rPr>
        <w:t xml:space="preserve">                                                        </w:t>
      </w:r>
      <w:r w:rsidR="00BE44A4" w:rsidRPr="00050AE0">
        <w:rPr>
          <w:rFonts w:ascii="Times New Roman" w:hAnsi="Times New Roman"/>
          <w:color w:val="auto"/>
          <w:sz w:val="28"/>
          <w:szCs w:val="28"/>
        </w:rPr>
        <w:t xml:space="preserve">                       </w:t>
      </w:r>
      <w:r w:rsidRPr="00050AE0">
        <w:rPr>
          <w:rFonts w:ascii="Times New Roman" w:hAnsi="Times New Roman"/>
          <w:b/>
          <w:color w:val="auto"/>
          <w:sz w:val="28"/>
          <w:szCs w:val="28"/>
        </w:rPr>
        <w:t>CHỦ TỊCH</w:t>
      </w:r>
    </w:p>
    <w:p w:rsidR="00BE44A4" w:rsidRPr="00050AE0" w:rsidRDefault="00BE44A4">
      <w:pPr>
        <w:ind w:firstLine="1134"/>
        <w:jc w:val="both"/>
        <w:rPr>
          <w:rFonts w:ascii="Times New Roman" w:hAnsi="Times New Roman"/>
          <w:b/>
          <w:color w:val="auto"/>
          <w:sz w:val="28"/>
          <w:szCs w:val="28"/>
        </w:rPr>
      </w:pPr>
    </w:p>
    <w:p w:rsidR="00BE44A4" w:rsidRDefault="00BE44A4">
      <w:pPr>
        <w:ind w:firstLine="1134"/>
        <w:jc w:val="both"/>
        <w:rPr>
          <w:rFonts w:ascii="Times New Roman" w:hAnsi="Times New Roman"/>
          <w:b/>
          <w:color w:val="auto"/>
          <w:sz w:val="28"/>
          <w:szCs w:val="28"/>
        </w:rPr>
      </w:pPr>
    </w:p>
    <w:p w:rsidR="005D7D59" w:rsidRPr="00050AE0" w:rsidRDefault="005D7D59">
      <w:pPr>
        <w:ind w:firstLine="1134"/>
        <w:jc w:val="both"/>
        <w:rPr>
          <w:rFonts w:ascii="Times New Roman" w:hAnsi="Times New Roman"/>
          <w:b/>
          <w:color w:val="auto"/>
          <w:sz w:val="28"/>
          <w:szCs w:val="28"/>
        </w:rPr>
      </w:pPr>
    </w:p>
    <w:p w:rsidR="00BE44A4" w:rsidRPr="00050AE0" w:rsidRDefault="00BE44A4">
      <w:pPr>
        <w:ind w:firstLine="1134"/>
        <w:jc w:val="both"/>
        <w:rPr>
          <w:rFonts w:ascii="Times New Roman" w:hAnsi="Times New Roman"/>
          <w:b/>
          <w:color w:val="auto"/>
          <w:sz w:val="28"/>
          <w:szCs w:val="28"/>
        </w:rPr>
      </w:pPr>
    </w:p>
    <w:p w:rsidR="00BE44A4" w:rsidRPr="00050AE0" w:rsidRDefault="00BE44A4">
      <w:pPr>
        <w:ind w:firstLine="1134"/>
        <w:jc w:val="both"/>
        <w:rPr>
          <w:rFonts w:ascii="Times New Roman" w:hAnsi="Times New Roman"/>
          <w:b/>
          <w:color w:val="auto"/>
          <w:sz w:val="28"/>
          <w:szCs w:val="28"/>
        </w:rPr>
      </w:pPr>
    </w:p>
    <w:p w:rsidR="00BE44A4" w:rsidRPr="00050AE0" w:rsidRDefault="00BE44A4">
      <w:pPr>
        <w:ind w:firstLine="1134"/>
        <w:jc w:val="both"/>
        <w:rPr>
          <w:rFonts w:ascii="Times New Roman" w:hAnsi="Times New Roman"/>
          <w:b/>
          <w:color w:val="auto"/>
          <w:sz w:val="28"/>
          <w:szCs w:val="28"/>
        </w:rPr>
      </w:pPr>
      <w:r w:rsidRPr="00050AE0">
        <w:rPr>
          <w:rFonts w:ascii="Times New Roman" w:hAnsi="Times New Roman"/>
          <w:b/>
          <w:color w:val="auto"/>
          <w:sz w:val="28"/>
          <w:szCs w:val="28"/>
        </w:rPr>
        <w:tab/>
      </w:r>
      <w:r w:rsidRPr="00050AE0">
        <w:rPr>
          <w:rFonts w:ascii="Times New Roman" w:hAnsi="Times New Roman"/>
          <w:b/>
          <w:color w:val="auto"/>
          <w:sz w:val="28"/>
          <w:szCs w:val="28"/>
        </w:rPr>
        <w:tab/>
      </w:r>
      <w:r w:rsidRPr="00050AE0">
        <w:rPr>
          <w:rFonts w:ascii="Times New Roman" w:hAnsi="Times New Roman"/>
          <w:b/>
          <w:color w:val="auto"/>
          <w:sz w:val="28"/>
          <w:szCs w:val="28"/>
        </w:rPr>
        <w:tab/>
      </w:r>
      <w:r w:rsidRPr="00050AE0">
        <w:rPr>
          <w:rFonts w:ascii="Times New Roman" w:hAnsi="Times New Roman"/>
          <w:b/>
          <w:color w:val="auto"/>
          <w:sz w:val="28"/>
          <w:szCs w:val="28"/>
        </w:rPr>
        <w:tab/>
      </w:r>
      <w:r w:rsidRPr="00050AE0">
        <w:rPr>
          <w:rFonts w:ascii="Times New Roman" w:hAnsi="Times New Roman"/>
          <w:b/>
          <w:color w:val="auto"/>
          <w:sz w:val="28"/>
          <w:szCs w:val="28"/>
        </w:rPr>
        <w:tab/>
      </w:r>
      <w:r w:rsidRPr="00050AE0">
        <w:rPr>
          <w:rFonts w:ascii="Times New Roman" w:hAnsi="Times New Roman"/>
          <w:b/>
          <w:color w:val="auto"/>
          <w:sz w:val="28"/>
          <w:szCs w:val="28"/>
        </w:rPr>
        <w:tab/>
      </w:r>
      <w:r w:rsidRPr="00050AE0">
        <w:rPr>
          <w:rFonts w:ascii="Times New Roman" w:hAnsi="Times New Roman"/>
          <w:b/>
          <w:color w:val="auto"/>
          <w:sz w:val="28"/>
          <w:szCs w:val="28"/>
        </w:rPr>
        <w:tab/>
        <w:t xml:space="preserve">       Huỳnh Tấn Thành</w:t>
      </w:r>
    </w:p>
    <w:p w:rsidR="00CE1FFA" w:rsidRPr="00050AE0" w:rsidRDefault="00CE1FFA">
      <w:pPr>
        <w:ind w:firstLine="1134"/>
        <w:jc w:val="both"/>
        <w:rPr>
          <w:rFonts w:ascii="Times New Roman" w:hAnsi="Times New Roman"/>
          <w:b/>
          <w:color w:val="auto"/>
          <w:sz w:val="28"/>
          <w:szCs w:val="28"/>
        </w:rPr>
      </w:pPr>
    </w:p>
    <w:p w:rsidR="00CE1FFA" w:rsidRPr="00050AE0" w:rsidRDefault="00CE1FFA">
      <w:pPr>
        <w:ind w:firstLine="1134"/>
        <w:jc w:val="both"/>
        <w:rPr>
          <w:rFonts w:ascii="Times New Roman" w:hAnsi="Times New Roman"/>
          <w:b/>
          <w:color w:val="auto"/>
          <w:sz w:val="28"/>
          <w:szCs w:val="28"/>
        </w:rPr>
      </w:pPr>
    </w:p>
    <w:p w:rsidR="00CE1FFA" w:rsidRPr="00050AE0" w:rsidRDefault="00CE1FFA">
      <w:pPr>
        <w:ind w:firstLine="1134"/>
        <w:jc w:val="both"/>
        <w:rPr>
          <w:rFonts w:ascii="Times New Roman" w:hAnsi="Times New Roman"/>
          <w:b/>
          <w:color w:val="auto"/>
          <w:sz w:val="28"/>
          <w:szCs w:val="28"/>
        </w:rPr>
      </w:pPr>
    </w:p>
    <w:p w:rsidR="00CE1FFA" w:rsidRPr="00050AE0" w:rsidRDefault="00CE1FFA">
      <w:pPr>
        <w:ind w:firstLine="1134"/>
        <w:jc w:val="both"/>
        <w:rPr>
          <w:rFonts w:ascii="Times New Roman" w:hAnsi="Times New Roman"/>
          <w:b/>
          <w:color w:val="auto"/>
          <w:sz w:val="28"/>
          <w:szCs w:val="28"/>
        </w:rPr>
      </w:pPr>
    </w:p>
    <w:p w:rsidR="00306F7E" w:rsidRPr="00050AE0" w:rsidRDefault="00306F7E">
      <w:pPr>
        <w:ind w:firstLine="1134"/>
        <w:jc w:val="both"/>
        <w:rPr>
          <w:rFonts w:ascii="Times New Roman" w:hAnsi="Times New Roman"/>
          <w:b/>
          <w:color w:val="auto"/>
          <w:sz w:val="28"/>
          <w:szCs w:val="28"/>
        </w:rPr>
      </w:pPr>
    </w:p>
    <w:p w:rsidR="00306F7E" w:rsidRPr="00050AE0" w:rsidRDefault="00306F7E">
      <w:pPr>
        <w:ind w:firstLine="1134"/>
        <w:jc w:val="both"/>
        <w:rPr>
          <w:rFonts w:ascii="Times New Roman" w:hAnsi="Times New Roman"/>
          <w:b/>
          <w:color w:val="auto"/>
          <w:sz w:val="28"/>
          <w:szCs w:val="28"/>
        </w:rPr>
      </w:pPr>
    </w:p>
    <w:p w:rsidR="00306F7E" w:rsidRPr="00050AE0" w:rsidRDefault="00306F7E">
      <w:pPr>
        <w:ind w:firstLine="1134"/>
        <w:jc w:val="both"/>
        <w:rPr>
          <w:rFonts w:ascii="Times New Roman" w:hAnsi="Times New Roman"/>
          <w:b/>
          <w:color w:val="auto"/>
          <w:sz w:val="28"/>
          <w:szCs w:val="28"/>
        </w:rPr>
      </w:pPr>
    </w:p>
    <w:p w:rsidR="00306F7E" w:rsidRPr="00050AE0" w:rsidRDefault="00306F7E">
      <w:pPr>
        <w:ind w:firstLine="1134"/>
        <w:jc w:val="both"/>
        <w:rPr>
          <w:rFonts w:ascii="Times New Roman" w:hAnsi="Times New Roman"/>
          <w:b/>
          <w:color w:val="auto"/>
          <w:sz w:val="28"/>
          <w:szCs w:val="28"/>
        </w:rPr>
      </w:pPr>
    </w:p>
    <w:p w:rsidR="00306F7E" w:rsidRPr="00050AE0" w:rsidRDefault="00306F7E">
      <w:pPr>
        <w:ind w:firstLine="1134"/>
        <w:jc w:val="both"/>
        <w:rPr>
          <w:rFonts w:ascii="Times New Roman" w:hAnsi="Times New Roman"/>
          <w:b/>
          <w:color w:val="auto"/>
          <w:sz w:val="28"/>
          <w:szCs w:val="28"/>
        </w:rPr>
      </w:pPr>
    </w:p>
    <w:p w:rsidR="007453B5" w:rsidRPr="007453B5" w:rsidRDefault="007453B5" w:rsidP="007453B5">
      <w:pPr>
        <w:jc w:val="center"/>
        <w:rPr>
          <w:rFonts w:ascii="Times New Roman" w:hAnsi="Times New Roman"/>
          <w:b/>
          <w:color w:val="auto"/>
          <w:sz w:val="28"/>
          <w:szCs w:val="28"/>
          <w:lang w:val="nl-NL"/>
        </w:rPr>
      </w:pPr>
      <w:r w:rsidRPr="007453B5">
        <w:rPr>
          <w:rFonts w:ascii="Times New Roman" w:hAnsi="Times New Roman"/>
          <w:b/>
          <w:color w:val="auto"/>
          <w:sz w:val="28"/>
          <w:szCs w:val="28"/>
          <w:lang w:val="nl-NL"/>
        </w:rPr>
        <w:lastRenderedPageBreak/>
        <w:t>BIỂU MỨC THU</w:t>
      </w:r>
    </w:p>
    <w:p w:rsidR="007453B5" w:rsidRPr="007453B5" w:rsidRDefault="007453B5" w:rsidP="007453B5">
      <w:pPr>
        <w:jc w:val="center"/>
        <w:rPr>
          <w:rFonts w:ascii="Times New Roman" w:hAnsi="Times New Roman"/>
          <w:b/>
          <w:color w:val="auto"/>
          <w:spacing w:val="-4"/>
          <w:sz w:val="28"/>
          <w:szCs w:val="28"/>
          <w:lang w:val="nl-NL"/>
        </w:rPr>
      </w:pPr>
      <w:r w:rsidRPr="007453B5">
        <w:rPr>
          <w:rFonts w:ascii="Times New Roman" w:hAnsi="Times New Roman"/>
          <w:b/>
          <w:color w:val="auto"/>
          <w:sz w:val="28"/>
          <w:szCs w:val="28"/>
          <w:lang w:val="nl-NL"/>
        </w:rPr>
        <w:t xml:space="preserve">PHÍ THẨM ĐỊNH </w:t>
      </w:r>
      <w:r w:rsidRPr="007453B5">
        <w:rPr>
          <w:rFonts w:ascii="Times New Roman" w:hAnsi="Times New Roman"/>
          <w:b/>
          <w:color w:val="auto"/>
          <w:spacing w:val="-4"/>
          <w:sz w:val="28"/>
          <w:szCs w:val="28"/>
          <w:lang w:val="nl-NL"/>
        </w:rPr>
        <w:t xml:space="preserve">BÁO CÁO KẾT QUẢ THĂM DÒ ĐÁNH GIÁ </w:t>
      </w:r>
    </w:p>
    <w:p w:rsidR="007453B5" w:rsidRPr="007453B5" w:rsidRDefault="007453B5" w:rsidP="007453B5">
      <w:pPr>
        <w:jc w:val="center"/>
        <w:rPr>
          <w:rFonts w:ascii="Times New Roman" w:hAnsi="Times New Roman"/>
          <w:b/>
          <w:color w:val="auto"/>
          <w:sz w:val="28"/>
          <w:szCs w:val="28"/>
          <w:lang w:val="nl-NL"/>
        </w:rPr>
      </w:pPr>
      <w:r w:rsidRPr="007453B5">
        <w:rPr>
          <w:rFonts w:ascii="Times New Roman" w:hAnsi="Times New Roman"/>
          <w:b/>
          <w:color w:val="auto"/>
          <w:spacing w:val="-4"/>
          <w:sz w:val="28"/>
          <w:szCs w:val="28"/>
          <w:lang w:val="nl-NL"/>
        </w:rPr>
        <w:t>TRỮ LƯỢNG NƯỚC DƯỚI ĐẤT</w:t>
      </w:r>
      <w:r w:rsidRPr="007453B5">
        <w:rPr>
          <w:rFonts w:ascii="Times New Roman" w:hAnsi="Times New Roman"/>
          <w:b/>
          <w:color w:val="auto"/>
          <w:sz w:val="28"/>
          <w:szCs w:val="28"/>
          <w:lang w:val="nl-NL"/>
        </w:rPr>
        <w:t xml:space="preserve"> TRÊN ĐỊA BÀN TỈNH BÌNH THUẬN</w:t>
      </w:r>
    </w:p>
    <w:p w:rsidR="007453B5" w:rsidRDefault="007453B5" w:rsidP="007453B5">
      <w:pPr>
        <w:jc w:val="center"/>
        <w:rPr>
          <w:rFonts w:ascii="Times New Roman" w:hAnsi="Times New Roman"/>
          <w:i/>
          <w:color w:val="000000"/>
          <w:sz w:val="28"/>
          <w:szCs w:val="28"/>
          <w:lang w:val="nl-NL"/>
        </w:rPr>
      </w:pPr>
      <w:r w:rsidRPr="00A44DA0">
        <w:rPr>
          <w:rFonts w:ascii="Times New Roman" w:hAnsi="Times New Roman"/>
          <w:i/>
          <w:color w:val="000000"/>
          <w:sz w:val="28"/>
          <w:szCs w:val="28"/>
          <w:lang w:val="nl-NL"/>
        </w:rPr>
        <w:t xml:space="preserve"> (Ban hành kèm theo Quyết định số                  /200</w:t>
      </w:r>
      <w:r>
        <w:rPr>
          <w:rFonts w:ascii="Times New Roman" w:hAnsi="Times New Roman"/>
          <w:i/>
          <w:color w:val="000000"/>
          <w:sz w:val="28"/>
          <w:szCs w:val="28"/>
          <w:lang w:val="nl-NL"/>
        </w:rPr>
        <w:t>8</w:t>
      </w:r>
      <w:r w:rsidRPr="00A44DA0">
        <w:rPr>
          <w:rFonts w:ascii="Times New Roman" w:hAnsi="Times New Roman"/>
          <w:i/>
          <w:color w:val="000000"/>
          <w:sz w:val="28"/>
          <w:szCs w:val="28"/>
          <w:lang w:val="nl-NL"/>
        </w:rPr>
        <w:t xml:space="preserve">/QĐ-UBND </w:t>
      </w:r>
    </w:p>
    <w:p w:rsidR="007453B5" w:rsidRDefault="007453B5" w:rsidP="007453B5">
      <w:pPr>
        <w:jc w:val="center"/>
        <w:rPr>
          <w:rFonts w:ascii="Times New Roman" w:hAnsi="Times New Roman"/>
          <w:i/>
          <w:color w:val="000000"/>
          <w:sz w:val="28"/>
          <w:szCs w:val="28"/>
          <w:lang w:val="nl-NL"/>
        </w:rPr>
      </w:pPr>
      <w:r w:rsidRPr="00A44DA0">
        <w:rPr>
          <w:rFonts w:ascii="Times New Roman" w:hAnsi="Times New Roman"/>
          <w:i/>
          <w:color w:val="000000"/>
          <w:sz w:val="28"/>
          <w:szCs w:val="28"/>
          <w:lang w:val="nl-NL"/>
        </w:rPr>
        <w:t>ngày     /</w:t>
      </w:r>
      <w:r>
        <w:rPr>
          <w:rFonts w:ascii="Times New Roman" w:hAnsi="Times New Roman"/>
          <w:i/>
          <w:color w:val="000000"/>
          <w:sz w:val="28"/>
          <w:szCs w:val="28"/>
          <w:lang w:val="nl-NL"/>
        </w:rPr>
        <w:t>01</w:t>
      </w:r>
      <w:r w:rsidRPr="00A44DA0">
        <w:rPr>
          <w:rFonts w:ascii="Times New Roman" w:hAnsi="Times New Roman"/>
          <w:i/>
          <w:color w:val="000000"/>
          <w:sz w:val="28"/>
          <w:szCs w:val="28"/>
          <w:lang w:val="nl-NL"/>
        </w:rPr>
        <w:t>/200</w:t>
      </w:r>
      <w:r>
        <w:rPr>
          <w:rFonts w:ascii="Times New Roman" w:hAnsi="Times New Roman"/>
          <w:i/>
          <w:color w:val="000000"/>
          <w:sz w:val="28"/>
          <w:szCs w:val="28"/>
          <w:lang w:val="nl-NL"/>
        </w:rPr>
        <w:t>8</w:t>
      </w:r>
      <w:r w:rsidRPr="00A44DA0">
        <w:rPr>
          <w:rFonts w:ascii="Times New Roman" w:hAnsi="Times New Roman"/>
          <w:i/>
          <w:color w:val="000000"/>
          <w:sz w:val="28"/>
          <w:szCs w:val="28"/>
          <w:lang w:val="nl-NL"/>
        </w:rPr>
        <w:t xml:space="preserve"> của UBND tỉnh Bình Thuận)</w:t>
      </w:r>
    </w:p>
    <w:p w:rsidR="007453B5" w:rsidRDefault="007453B5" w:rsidP="007453B5">
      <w:pPr>
        <w:jc w:val="center"/>
        <w:rPr>
          <w:rFonts w:ascii="Times New Roman" w:hAnsi="Times New Roman"/>
          <w:i/>
          <w:color w:val="000000"/>
          <w:sz w:val="28"/>
          <w:szCs w:val="28"/>
          <w:lang w:val="nl-NL"/>
        </w:rPr>
      </w:pPr>
    </w:p>
    <w:p w:rsidR="007453B5" w:rsidRPr="007453B5" w:rsidRDefault="007453B5" w:rsidP="007453B5">
      <w:pPr>
        <w:ind w:right="-163" w:firstLine="720"/>
        <w:jc w:val="right"/>
        <w:rPr>
          <w:rFonts w:ascii="Times New Roman" w:hAnsi="Times New Roman"/>
          <w:color w:val="000000"/>
          <w:sz w:val="28"/>
          <w:lang w:val="nl-NL"/>
        </w:rPr>
      </w:pPr>
      <w:r w:rsidRPr="007453B5">
        <w:rPr>
          <w:rFonts w:ascii="Times New Roman" w:hAnsi="Times New Roman"/>
          <w:color w:val="000000"/>
          <w:sz w:val="28"/>
        </w:rPr>
        <w:t>ĐVT: đ</w:t>
      </w:r>
      <w:r w:rsidRPr="007453B5">
        <w:rPr>
          <w:rFonts w:ascii="Times New Roman" w:hAnsi="Times New Roman"/>
          <w:color w:val="000000"/>
          <w:sz w:val="28"/>
          <w:lang w:val="nl-NL"/>
        </w:rPr>
        <w:t>ồng/ báo cáo</w:t>
      </w:r>
    </w:p>
    <w:tbl>
      <w:tblPr>
        <w:tblStyle w:val="TableGrid"/>
        <w:tblW w:w="9566" w:type="dxa"/>
        <w:tblInd w:w="-810" w:type="dxa"/>
        <w:tblLayout w:type="fixed"/>
        <w:tblLook w:val="01E0" w:firstRow="1" w:lastRow="1" w:firstColumn="1" w:lastColumn="1" w:noHBand="0" w:noVBand="0"/>
      </w:tblPr>
      <w:tblGrid>
        <w:gridCol w:w="550"/>
        <w:gridCol w:w="7150"/>
        <w:gridCol w:w="1866"/>
      </w:tblGrid>
      <w:tr w:rsidR="007453B5" w:rsidRPr="007453B5">
        <w:trPr>
          <w:trHeight w:val="349"/>
        </w:trPr>
        <w:tc>
          <w:tcPr>
            <w:tcW w:w="550" w:type="dxa"/>
            <w:vAlign w:val="center"/>
          </w:tcPr>
          <w:p w:rsidR="007453B5" w:rsidRPr="007453B5" w:rsidRDefault="007453B5" w:rsidP="004F4EA8">
            <w:pPr>
              <w:jc w:val="center"/>
              <w:rPr>
                <w:rFonts w:ascii="Times New Roman" w:hAnsi="Times New Roman"/>
                <w:b/>
                <w:color w:val="auto"/>
                <w:sz w:val="28"/>
                <w:szCs w:val="28"/>
              </w:rPr>
            </w:pPr>
            <w:r w:rsidRPr="007453B5">
              <w:rPr>
                <w:rFonts w:ascii="Times New Roman" w:hAnsi="Times New Roman"/>
                <w:b/>
                <w:color w:val="auto"/>
                <w:sz w:val="28"/>
                <w:szCs w:val="28"/>
              </w:rPr>
              <w:t>STT</w:t>
            </w:r>
          </w:p>
        </w:tc>
        <w:tc>
          <w:tcPr>
            <w:tcW w:w="7150" w:type="dxa"/>
            <w:vAlign w:val="center"/>
          </w:tcPr>
          <w:p w:rsidR="007453B5" w:rsidRPr="007453B5" w:rsidRDefault="007453B5" w:rsidP="004F4EA8">
            <w:pPr>
              <w:jc w:val="center"/>
              <w:rPr>
                <w:rFonts w:ascii="Times New Roman" w:hAnsi="Times New Roman"/>
                <w:b/>
                <w:color w:val="auto"/>
                <w:sz w:val="28"/>
                <w:szCs w:val="28"/>
              </w:rPr>
            </w:pPr>
            <w:r w:rsidRPr="007453B5">
              <w:rPr>
                <w:rFonts w:ascii="Times New Roman" w:hAnsi="Times New Roman"/>
                <w:b/>
                <w:color w:val="auto"/>
                <w:sz w:val="28"/>
                <w:szCs w:val="28"/>
              </w:rPr>
              <w:t>Nội dung thu</w:t>
            </w:r>
          </w:p>
        </w:tc>
        <w:tc>
          <w:tcPr>
            <w:tcW w:w="1866" w:type="dxa"/>
            <w:vAlign w:val="center"/>
          </w:tcPr>
          <w:p w:rsidR="007453B5" w:rsidRPr="007453B5" w:rsidRDefault="007453B5" w:rsidP="004F4EA8">
            <w:pPr>
              <w:jc w:val="center"/>
              <w:rPr>
                <w:rFonts w:ascii="Times New Roman" w:hAnsi="Times New Roman"/>
                <w:b/>
                <w:color w:val="auto"/>
                <w:sz w:val="28"/>
                <w:szCs w:val="28"/>
              </w:rPr>
            </w:pPr>
            <w:r w:rsidRPr="007453B5">
              <w:rPr>
                <w:rFonts w:ascii="Times New Roman" w:hAnsi="Times New Roman"/>
                <w:b/>
                <w:color w:val="auto"/>
                <w:sz w:val="28"/>
                <w:szCs w:val="28"/>
              </w:rPr>
              <w:t>Mức thu</w:t>
            </w:r>
          </w:p>
        </w:tc>
      </w:tr>
      <w:tr w:rsidR="007453B5" w:rsidRPr="007453B5">
        <w:trPr>
          <w:trHeight w:val="343"/>
        </w:trPr>
        <w:tc>
          <w:tcPr>
            <w:tcW w:w="550" w:type="dxa"/>
          </w:tcPr>
          <w:p w:rsidR="007453B5" w:rsidRPr="007453B5" w:rsidRDefault="007453B5" w:rsidP="004F4EA8">
            <w:pPr>
              <w:jc w:val="center"/>
              <w:rPr>
                <w:rFonts w:ascii="Times New Roman" w:hAnsi="Times New Roman"/>
                <w:color w:val="auto"/>
                <w:sz w:val="28"/>
                <w:szCs w:val="28"/>
              </w:rPr>
            </w:pPr>
            <w:r w:rsidRPr="007453B5">
              <w:rPr>
                <w:rFonts w:ascii="Times New Roman" w:hAnsi="Times New Roman"/>
                <w:color w:val="auto"/>
                <w:sz w:val="28"/>
                <w:szCs w:val="28"/>
              </w:rPr>
              <w:t>1</w:t>
            </w:r>
          </w:p>
        </w:tc>
        <w:tc>
          <w:tcPr>
            <w:tcW w:w="7150" w:type="dxa"/>
          </w:tcPr>
          <w:p w:rsidR="007453B5" w:rsidRPr="007453B5" w:rsidRDefault="007453B5" w:rsidP="004F4EA8">
            <w:pPr>
              <w:jc w:val="both"/>
              <w:rPr>
                <w:rFonts w:ascii="Times New Roman" w:hAnsi="Times New Roman"/>
                <w:color w:val="auto"/>
                <w:sz w:val="28"/>
                <w:szCs w:val="28"/>
                <w:lang w:val="nl-NL"/>
              </w:rPr>
            </w:pPr>
            <w:r w:rsidRPr="007453B5">
              <w:rPr>
                <w:rFonts w:ascii="Times New Roman" w:hAnsi="Times New Roman"/>
                <w:color w:val="auto"/>
                <w:sz w:val="28"/>
                <w:szCs w:val="28"/>
                <w:lang w:val="nl-NL"/>
              </w:rPr>
              <w:t>Đối với báo cáo kết quả thi công giếng thăm dò có lưu lượng dưới 200m</w:t>
            </w:r>
            <w:r w:rsidRPr="007453B5">
              <w:rPr>
                <w:rFonts w:ascii="Times New Roman" w:hAnsi="Times New Roman"/>
                <w:color w:val="auto"/>
                <w:sz w:val="28"/>
                <w:szCs w:val="28"/>
                <w:vertAlign w:val="superscript"/>
                <w:lang w:val="nl-NL"/>
              </w:rPr>
              <w:t>3</w:t>
            </w:r>
            <w:r w:rsidRPr="007453B5">
              <w:rPr>
                <w:rFonts w:ascii="Times New Roman" w:hAnsi="Times New Roman"/>
                <w:color w:val="auto"/>
                <w:sz w:val="28"/>
                <w:szCs w:val="28"/>
                <w:lang w:val="nl-NL"/>
              </w:rPr>
              <w:t xml:space="preserve">/ngày đêm </w:t>
            </w:r>
          </w:p>
        </w:tc>
        <w:tc>
          <w:tcPr>
            <w:tcW w:w="1866" w:type="dxa"/>
          </w:tcPr>
          <w:p w:rsidR="007453B5" w:rsidRPr="007453B5" w:rsidRDefault="007453B5" w:rsidP="007453B5">
            <w:pPr>
              <w:jc w:val="center"/>
              <w:rPr>
                <w:rFonts w:ascii="Times New Roman" w:hAnsi="Times New Roman"/>
                <w:color w:val="auto"/>
                <w:sz w:val="28"/>
                <w:szCs w:val="28"/>
              </w:rPr>
            </w:pPr>
            <w:r w:rsidRPr="007453B5">
              <w:rPr>
                <w:rFonts w:ascii="Times New Roman" w:hAnsi="Times New Roman"/>
                <w:color w:val="auto"/>
                <w:sz w:val="28"/>
                <w:szCs w:val="28"/>
              </w:rPr>
              <w:t>200.000</w:t>
            </w:r>
          </w:p>
        </w:tc>
      </w:tr>
      <w:tr w:rsidR="007453B5" w:rsidRPr="007453B5">
        <w:trPr>
          <w:trHeight w:val="517"/>
        </w:trPr>
        <w:tc>
          <w:tcPr>
            <w:tcW w:w="550" w:type="dxa"/>
            <w:vAlign w:val="center"/>
          </w:tcPr>
          <w:p w:rsidR="007453B5" w:rsidRPr="007453B5" w:rsidRDefault="007453B5" w:rsidP="004F4EA8">
            <w:pPr>
              <w:jc w:val="center"/>
              <w:rPr>
                <w:rFonts w:ascii="Times New Roman" w:hAnsi="Times New Roman"/>
                <w:color w:val="auto"/>
                <w:sz w:val="28"/>
                <w:szCs w:val="28"/>
              </w:rPr>
            </w:pPr>
            <w:r w:rsidRPr="007453B5">
              <w:rPr>
                <w:rFonts w:ascii="Times New Roman" w:hAnsi="Times New Roman"/>
                <w:color w:val="auto"/>
                <w:sz w:val="28"/>
                <w:szCs w:val="28"/>
              </w:rPr>
              <w:t>2</w:t>
            </w:r>
          </w:p>
        </w:tc>
        <w:tc>
          <w:tcPr>
            <w:tcW w:w="7150" w:type="dxa"/>
            <w:vAlign w:val="center"/>
          </w:tcPr>
          <w:p w:rsidR="007453B5" w:rsidRPr="007453B5" w:rsidRDefault="007453B5" w:rsidP="004F4EA8">
            <w:pPr>
              <w:jc w:val="both"/>
              <w:rPr>
                <w:rFonts w:ascii="Times New Roman" w:hAnsi="Times New Roman"/>
                <w:color w:val="auto"/>
                <w:sz w:val="28"/>
                <w:szCs w:val="28"/>
              </w:rPr>
            </w:pPr>
            <w:r w:rsidRPr="007453B5">
              <w:rPr>
                <w:rFonts w:ascii="Times New Roman" w:hAnsi="Times New Roman"/>
                <w:color w:val="auto"/>
                <w:sz w:val="28"/>
                <w:szCs w:val="28"/>
              </w:rPr>
              <w:t>Đối với báo cáo kết quả thăm dò có lưu lượng từ 200m</w:t>
            </w:r>
            <w:r w:rsidRPr="007453B5">
              <w:rPr>
                <w:rFonts w:ascii="Times New Roman" w:hAnsi="Times New Roman"/>
                <w:color w:val="auto"/>
                <w:sz w:val="28"/>
                <w:szCs w:val="28"/>
                <w:vertAlign w:val="superscript"/>
              </w:rPr>
              <w:t>3</w:t>
            </w:r>
            <w:r w:rsidRPr="007453B5">
              <w:rPr>
                <w:rFonts w:ascii="Times New Roman" w:hAnsi="Times New Roman"/>
                <w:color w:val="auto"/>
                <w:sz w:val="28"/>
                <w:szCs w:val="28"/>
              </w:rPr>
              <w:t xml:space="preserve"> đến dưới 500m</w:t>
            </w:r>
            <w:r w:rsidRPr="007453B5">
              <w:rPr>
                <w:rFonts w:ascii="Times New Roman" w:hAnsi="Times New Roman"/>
                <w:color w:val="auto"/>
                <w:sz w:val="28"/>
                <w:szCs w:val="28"/>
                <w:vertAlign w:val="superscript"/>
              </w:rPr>
              <w:t>3</w:t>
            </w:r>
            <w:r w:rsidRPr="007453B5">
              <w:rPr>
                <w:rFonts w:ascii="Times New Roman" w:hAnsi="Times New Roman"/>
                <w:color w:val="auto"/>
                <w:sz w:val="28"/>
                <w:szCs w:val="28"/>
              </w:rPr>
              <w:t>/ngày đêm</w:t>
            </w:r>
          </w:p>
        </w:tc>
        <w:tc>
          <w:tcPr>
            <w:tcW w:w="1866" w:type="dxa"/>
            <w:vAlign w:val="center"/>
          </w:tcPr>
          <w:p w:rsidR="007453B5" w:rsidRPr="007453B5" w:rsidRDefault="007453B5" w:rsidP="007453B5">
            <w:pPr>
              <w:jc w:val="center"/>
              <w:rPr>
                <w:rFonts w:ascii="Times New Roman" w:hAnsi="Times New Roman"/>
                <w:color w:val="auto"/>
                <w:sz w:val="28"/>
                <w:szCs w:val="28"/>
              </w:rPr>
            </w:pPr>
            <w:r w:rsidRPr="007453B5">
              <w:rPr>
                <w:rFonts w:ascii="Times New Roman" w:hAnsi="Times New Roman"/>
                <w:color w:val="auto"/>
                <w:sz w:val="28"/>
                <w:szCs w:val="28"/>
              </w:rPr>
              <w:t>700.000</w:t>
            </w:r>
          </w:p>
        </w:tc>
      </w:tr>
      <w:tr w:rsidR="007453B5" w:rsidRPr="007453B5">
        <w:trPr>
          <w:trHeight w:val="483"/>
        </w:trPr>
        <w:tc>
          <w:tcPr>
            <w:tcW w:w="550" w:type="dxa"/>
            <w:vAlign w:val="center"/>
          </w:tcPr>
          <w:p w:rsidR="007453B5" w:rsidRPr="007453B5" w:rsidRDefault="007453B5" w:rsidP="004F4EA8">
            <w:pPr>
              <w:jc w:val="center"/>
              <w:rPr>
                <w:rFonts w:ascii="Times New Roman" w:hAnsi="Times New Roman"/>
                <w:color w:val="auto"/>
                <w:sz w:val="28"/>
                <w:szCs w:val="28"/>
              </w:rPr>
            </w:pPr>
            <w:r w:rsidRPr="007453B5">
              <w:rPr>
                <w:rFonts w:ascii="Times New Roman" w:hAnsi="Times New Roman"/>
                <w:color w:val="auto"/>
                <w:sz w:val="28"/>
                <w:szCs w:val="28"/>
              </w:rPr>
              <w:t>3</w:t>
            </w:r>
          </w:p>
        </w:tc>
        <w:tc>
          <w:tcPr>
            <w:tcW w:w="7150" w:type="dxa"/>
            <w:vAlign w:val="center"/>
          </w:tcPr>
          <w:p w:rsidR="007453B5" w:rsidRPr="007453B5" w:rsidRDefault="007453B5" w:rsidP="004F4EA8">
            <w:pPr>
              <w:jc w:val="both"/>
              <w:rPr>
                <w:rFonts w:ascii="Times New Roman" w:hAnsi="Times New Roman"/>
                <w:color w:val="auto"/>
                <w:sz w:val="28"/>
                <w:szCs w:val="28"/>
              </w:rPr>
            </w:pPr>
            <w:r w:rsidRPr="007453B5">
              <w:rPr>
                <w:rFonts w:ascii="Times New Roman" w:hAnsi="Times New Roman"/>
                <w:color w:val="auto"/>
                <w:sz w:val="28"/>
                <w:szCs w:val="28"/>
              </w:rPr>
              <w:t>Đối với báo cáo kết quả thăm dò có lưu lượng từ 500m</w:t>
            </w:r>
            <w:r w:rsidRPr="007453B5">
              <w:rPr>
                <w:rFonts w:ascii="Times New Roman" w:hAnsi="Times New Roman"/>
                <w:color w:val="auto"/>
                <w:sz w:val="28"/>
                <w:szCs w:val="28"/>
                <w:vertAlign w:val="superscript"/>
              </w:rPr>
              <w:t>3</w:t>
            </w:r>
            <w:r w:rsidRPr="007453B5">
              <w:rPr>
                <w:rFonts w:ascii="Times New Roman" w:hAnsi="Times New Roman"/>
                <w:color w:val="auto"/>
                <w:sz w:val="28"/>
                <w:szCs w:val="28"/>
              </w:rPr>
              <w:t xml:space="preserve"> đến dưới 1.000m</w:t>
            </w:r>
            <w:r w:rsidRPr="007453B5">
              <w:rPr>
                <w:rFonts w:ascii="Times New Roman" w:hAnsi="Times New Roman"/>
                <w:color w:val="auto"/>
                <w:sz w:val="28"/>
                <w:szCs w:val="28"/>
                <w:vertAlign w:val="superscript"/>
              </w:rPr>
              <w:t>3</w:t>
            </w:r>
            <w:r w:rsidRPr="007453B5">
              <w:rPr>
                <w:rFonts w:ascii="Times New Roman" w:hAnsi="Times New Roman"/>
                <w:color w:val="auto"/>
                <w:sz w:val="28"/>
                <w:szCs w:val="28"/>
              </w:rPr>
              <w:t>/ngày đêm</w:t>
            </w:r>
          </w:p>
        </w:tc>
        <w:tc>
          <w:tcPr>
            <w:tcW w:w="1866" w:type="dxa"/>
          </w:tcPr>
          <w:p w:rsidR="007453B5" w:rsidRPr="007453B5" w:rsidRDefault="007453B5" w:rsidP="007453B5">
            <w:pPr>
              <w:jc w:val="center"/>
              <w:rPr>
                <w:rFonts w:ascii="Times New Roman" w:hAnsi="Times New Roman"/>
                <w:color w:val="auto"/>
                <w:sz w:val="28"/>
                <w:szCs w:val="28"/>
              </w:rPr>
            </w:pPr>
            <w:r w:rsidRPr="007453B5">
              <w:rPr>
                <w:rFonts w:ascii="Times New Roman" w:hAnsi="Times New Roman"/>
                <w:color w:val="auto"/>
                <w:sz w:val="28"/>
                <w:szCs w:val="28"/>
              </w:rPr>
              <w:t>1.600.000</w:t>
            </w:r>
          </w:p>
        </w:tc>
      </w:tr>
      <w:tr w:rsidR="007453B5" w:rsidRPr="007453B5">
        <w:trPr>
          <w:trHeight w:val="283"/>
        </w:trPr>
        <w:tc>
          <w:tcPr>
            <w:tcW w:w="550" w:type="dxa"/>
            <w:vAlign w:val="center"/>
          </w:tcPr>
          <w:p w:rsidR="007453B5" w:rsidRPr="007453B5" w:rsidRDefault="007453B5" w:rsidP="004F4EA8">
            <w:pPr>
              <w:jc w:val="center"/>
              <w:rPr>
                <w:rFonts w:ascii="Times New Roman" w:hAnsi="Times New Roman"/>
                <w:color w:val="auto"/>
                <w:sz w:val="28"/>
                <w:szCs w:val="28"/>
              </w:rPr>
            </w:pPr>
            <w:r w:rsidRPr="007453B5">
              <w:rPr>
                <w:rFonts w:ascii="Times New Roman" w:hAnsi="Times New Roman"/>
                <w:color w:val="auto"/>
                <w:sz w:val="28"/>
                <w:szCs w:val="28"/>
              </w:rPr>
              <w:t>4</w:t>
            </w:r>
          </w:p>
        </w:tc>
        <w:tc>
          <w:tcPr>
            <w:tcW w:w="7150" w:type="dxa"/>
            <w:vAlign w:val="center"/>
          </w:tcPr>
          <w:p w:rsidR="007453B5" w:rsidRPr="007453B5" w:rsidRDefault="007453B5" w:rsidP="004F4EA8">
            <w:pPr>
              <w:jc w:val="both"/>
              <w:rPr>
                <w:rFonts w:ascii="Times New Roman" w:hAnsi="Times New Roman"/>
                <w:color w:val="auto"/>
                <w:sz w:val="28"/>
                <w:szCs w:val="28"/>
                <w:lang w:val="nl-NL"/>
              </w:rPr>
            </w:pPr>
            <w:r w:rsidRPr="007453B5">
              <w:rPr>
                <w:rFonts w:ascii="Times New Roman" w:hAnsi="Times New Roman"/>
                <w:color w:val="auto"/>
                <w:sz w:val="28"/>
                <w:szCs w:val="28"/>
              </w:rPr>
              <w:t xml:space="preserve">Đối với báo cáo kết quả thăm dò có lưu lượng từ 1.000 </w:t>
            </w:r>
            <w:r w:rsidRPr="007453B5">
              <w:rPr>
                <w:rFonts w:ascii="Times New Roman" w:hAnsi="Times New Roman"/>
                <w:snapToGrid w:val="0"/>
                <w:color w:val="auto"/>
                <w:sz w:val="28"/>
                <w:szCs w:val="28"/>
              </w:rPr>
              <w:t xml:space="preserve">đến </w:t>
            </w:r>
            <w:r w:rsidRPr="007453B5">
              <w:rPr>
                <w:rFonts w:ascii="Times New Roman" w:hAnsi="Times New Roman"/>
                <w:color w:val="auto"/>
                <w:sz w:val="28"/>
                <w:szCs w:val="28"/>
              </w:rPr>
              <w:t xml:space="preserve">dưới </w:t>
            </w:r>
            <w:r w:rsidRPr="007453B5">
              <w:rPr>
                <w:rFonts w:ascii="Times New Roman" w:hAnsi="Times New Roman"/>
                <w:snapToGrid w:val="0"/>
                <w:color w:val="auto"/>
                <w:sz w:val="28"/>
                <w:szCs w:val="28"/>
              </w:rPr>
              <w:t>3.000 m</w:t>
            </w:r>
            <w:r w:rsidRPr="007453B5">
              <w:rPr>
                <w:rFonts w:ascii="Times New Roman" w:hAnsi="Times New Roman"/>
                <w:snapToGrid w:val="0"/>
                <w:color w:val="auto"/>
                <w:sz w:val="28"/>
                <w:szCs w:val="28"/>
                <w:vertAlign w:val="superscript"/>
              </w:rPr>
              <w:t>3</w:t>
            </w:r>
            <w:r w:rsidRPr="007453B5">
              <w:rPr>
                <w:rFonts w:ascii="Times New Roman" w:hAnsi="Times New Roman"/>
                <w:snapToGrid w:val="0"/>
                <w:color w:val="auto"/>
                <w:sz w:val="28"/>
                <w:szCs w:val="28"/>
              </w:rPr>
              <w:t>/ngày đêm</w:t>
            </w:r>
            <w:r w:rsidRPr="007453B5">
              <w:rPr>
                <w:rFonts w:ascii="Times New Roman" w:hAnsi="Times New Roman"/>
                <w:color w:val="auto"/>
                <w:sz w:val="28"/>
                <w:szCs w:val="28"/>
              </w:rPr>
              <w:t xml:space="preserve"> </w:t>
            </w:r>
          </w:p>
        </w:tc>
        <w:tc>
          <w:tcPr>
            <w:tcW w:w="1866" w:type="dxa"/>
            <w:vAlign w:val="center"/>
          </w:tcPr>
          <w:p w:rsidR="007453B5" w:rsidRPr="007453B5" w:rsidRDefault="007453B5" w:rsidP="007453B5">
            <w:pPr>
              <w:jc w:val="center"/>
              <w:rPr>
                <w:rFonts w:ascii="Times New Roman" w:hAnsi="Times New Roman"/>
                <w:color w:val="auto"/>
                <w:sz w:val="28"/>
                <w:szCs w:val="28"/>
                <w:lang w:val="nl-NL"/>
              </w:rPr>
            </w:pPr>
            <w:r w:rsidRPr="007453B5">
              <w:rPr>
                <w:rFonts w:ascii="Times New Roman" w:hAnsi="Times New Roman"/>
                <w:color w:val="auto"/>
                <w:sz w:val="28"/>
                <w:szCs w:val="28"/>
                <w:lang w:val="nl-NL"/>
              </w:rPr>
              <w:t>2.900.000</w:t>
            </w:r>
          </w:p>
        </w:tc>
      </w:tr>
      <w:tr w:rsidR="007453B5" w:rsidRPr="007453B5">
        <w:trPr>
          <w:trHeight w:val="249"/>
        </w:trPr>
        <w:tc>
          <w:tcPr>
            <w:tcW w:w="550" w:type="dxa"/>
            <w:vAlign w:val="center"/>
          </w:tcPr>
          <w:p w:rsidR="007453B5" w:rsidRPr="007453B5" w:rsidRDefault="007453B5" w:rsidP="004F4EA8">
            <w:pPr>
              <w:jc w:val="center"/>
              <w:rPr>
                <w:rFonts w:ascii="Times New Roman" w:hAnsi="Times New Roman"/>
                <w:color w:val="auto"/>
                <w:sz w:val="28"/>
                <w:szCs w:val="28"/>
              </w:rPr>
            </w:pPr>
            <w:r w:rsidRPr="007453B5">
              <w:rPr>
                <w:rFonts w:ascii="Times New Roman" w:hAnsi="Times New Roman"/>
                <w:color w:val="auto"/>
                <w:sz w:val="28"/>
                <w:szCs w:val="28"/>
              </w:rPr>
              <w:t>5</w:t>
            </w:r>
          </w:p>
        </w:tc>
        <w:tc>
          <w:tcPr>
            <w:tcW w:w="7150" w:type="dxa"/>
            <w:vAlign w:val="center"/>
          </w:tcPr>
          <w:p w:rsidR="007453B5" w:rsidRPr="007453B5" w:rsidRDefault="007453B5" w:rsidP="004F4EA8">
            <w:pPr>
              <w:jc w:val="both"/>
              <w:rPr>
                <w:rFonts w:ascii="Times New Roman" w:hAnsi="Times New Roman"/>
                <w:color w:val="auto"/>
                <w:sz w:val="28"/>
                <w:szCs w:val="28"/>
              </w:rPr>
            </w:pPr>
            <w:r w:rsidRPr="007453B5">
              <w:rPr>
                <w:rFonts w:ascii="Times New Roman" w:hAnsi="Times New Roman"/>
                <w:color w:val="auto"/>
                <w:sz w:val="28"/>
                <w:szCs w:val="28"/>
              </w:rPr>
              <w:t>Trường hợp thẩm định gia hạn, bổ sung</w:t>
            </w:r>
          </w:p>
        </w:tc>
        <w:tc>
          <w:tcPr>
            <w:tcW w:w="1866" w:type="dxa"/>
            <w:vAlign w:val="center"/>
          </w:tcPr>
          <w:p w:rsidR="007453B5" w:rsidRPr="007453B5" w:rsidRDefault="007453B5" w:rsidP="007453B5">
            <w:pPr>
              <w:jc w:val="center"/>
              <w:rPr>
                <w:rFonts w:ascii="Times New Roman" w:hAnsi="Times New Roman"/>
                <w:color w:val="auto"/>
                <w:sz w:val="28"/>
                <w:szCs w:val="28"/>
                <w:lang w:val="nl-NL"/>
              </w:rPr>
            </w:pPr>
            <w:r w:rsidRPr="007453B5">
              <w:rPr>
                <w:rFonts w:ascii="Times New Roman" w:hAnsi="Times New Roman"/>
                <w:color w:val="auto"/>
                <w:sz w:val="28"/>
                <w:szCs w:val="28"/>
                <w:lang w:val="nl-NL"/>
              </w:rPr>
              <w:t>50%</w:t>
            </w:r>
          </w:p>
          <w:p w:rsidR="007453B5" w:rsidRPr="007453B5" w:rsidRDefault="007453B5" w:rsidP="007453B5">
            <w:pPr>
              <w:jc w:val="center"/>
              <w:rPr>
                <w:rFonts w:ascii="Times New Roman" w:hAnsi="Times New Roman"/>
                <w:color w:val="auto"/>
                <w:sz w:val="28"/>
                <w:szCs w:val="28"/>
                <w:lang w:val="nl-NL"/>
              </w:rPr>
            </w:pPr>
            <w:r w:rsidRPr="007453B5">
              <w:rPr>
                <w:rFonts w:ascii="Times New Roman" w:hAnsi="Times New Roman"/>
                <w:color w:val="auto"/>
                <w:sz w:val="28"/>
                <w:szCs w:val="28"/>
                <w:lang w:val="nl-NL"/>
              </w:rPr>
              <w:t>các mức trên</w:t>
            </w:r>
          </w:p>
        </w:tc>
      </w:tr>
    </w:tbl>
    <w:p w:rsidR="007453B5" w:rsidRDefault="007453B5" w:rsidP="007453B5">
      <w:pPr>
        <w:ind w:firstLine="720"/>
        <w:jc w:val="both"/>
        <w:rPr>
          <w:rFonts w:ascii="Times New Roman" w:hAnsi="Times New Roman"/>
          <w:color w:val="000000"/>
          <w:sz w:val="28"/>
          <w:szCs w:val="28"/>
          <w:lang w:val="nl-NL"/>
        </w:rPr>
      </w:pPr>
    </w:p>
    <w:p w:rsidR="00CE1FFA" w:rsidRPr="00050AE0" w:rsidRDefault="00CE1FFA">
      <w:pPr>
        <w:ind w:firstLine="1134"/>
        <w:jc w:val="both"/>
        <w:rPr>
          <w:rFonts w:ascii="Times New Roman" w:hAnsi="Times New Roman"/>
          <w:b/>
          <w:color w:val="auto"/>
          <w:sz w:val="28"/>
          <w:szCs w:val="28"/>
        </w:rPr>
      </w:pPr>
    </w:p>
    <w:sectPr w:rsidR="00CE1FFA" w:rsidRPr="00050AE0" w:rsidSect="00050AE0">
      <w:headerReference w:type="even" r:id="rId7"/>
      <w:headerReference w:type="default" r:id="rId8"/>
      <w:pgSz w:w="11907" w:h="17123" w:code="9"/>
      <w:pgMar w:top="1418" w:right="1134" w:bottom="1418" w:left="1985" w:header="675" w:footer="67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465" w:rsidRDefault="00FB3465">
      <w:r>
        <w:separator/>
      </w:r>
    </w:p>
  </w:endnote>
  <w:endnote w:type="continuationSeparator" w:id="0">
    <w:p w:rsidR="00FB3465" w:rsidRDefault="00FB3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43" w:usb2="00000009" w:usb3="00000000" w:csb0="000001FF" w:csb1="00000000"/>
  </w:font>
  <w:font w:name="VNI-Times">
    <w:altName w:val="Times New Roman"/>
    <w:charset w:val="00"/>
    <w:family w:val="auto"/>
    <w:pitch w:val="variable"/>
    <w:sig w:usb0="00000001"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3"/>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465" w:rsidRDefault="00FB3465">
      <w:r>
        <w:separator/>
      </w:r>
    </w:p>
  </w:footnote>
  <w:footnote w:type="continuationSeparator" w:id="0">
    <w:p w:rsidR="00FB3465" w:rsidRDefault="00FB34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AE0" w:rsidRDefault="00050AE0">
    <w:pPr>
      <w:pStyle w:val="Head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1</w:t>
    </w:r>
    <w:r>
      <w:rPr>
        <w:rStyle w:val="PageNumber"/>
        <w:rFonts w:ascii="Times New Roman" w:hAnsi="Times New Roman"/>
      </w:rPr>
      <w:fldChar w:fldCharType="end"/>
    </w:r>
  </w:p>
  <w:p w:rsidR="00050AE0" w:rsidRDefault="00050AE0">
    <w:pPr>
      <w:pStyle w:val="Header"/>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AE0" w:rsidRDefault="00050AE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09CE">
      <w:rPr>
        <w:rStyle w:val="PageNumber"/>
        <w:noProof/>
      </w:rPr>
      <w:t>8</w:t>
    </w:r>
    <w:r>
      <w:rPr>
        <w:rStyle w:val="PageNumber"/>
      </w:rPr>
      <w:fldChar w:fldCharType="end"/>
    </w:r>
  </w:p>
  <w:p w:rsidR="00050AE0" w:rsidRDefault="00050A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7DF"/>
    <w:rsid w:val="000453C3"/>
    <w:rsid w:val="00050AE0"/>
    <w:rsid w:val="000F14DF"/>
    <w:rsid w:val="001121B9"/>
    <w:rsid w:val="0012319F"/>
    <w:rsid w:val="00135E75"/>
    <w:rsid w:val="00233AA8"/>
    <w:rsid w:val="00306F7E"/>
    <w:rsid w:val="0042366D"/>
    <w:rsid w:val="004E00EC"/>
    <w:rsid w:val="004F4EA8"/>
    <w:rsid w:val="005B79D5"/>
    <w:rsid w:val="005C62E8"/>
    <w:rsid w:val="005D7D59"/>
    <w:rsid w:val="005E4B3E"/>
    <w:rsid w:val="007453B5"/>
    <w:rsid w:val="00815EE1"/>
    <w:rsid w:val="00A731FE"/>
    <w:rsid w:val="00A77477"/>
    <w:rsid w:val="00A85777"/>
    <w:rsid w:val="00B03F29"/>
    <w:rsid w:val="00B053CC"/>
    <w:rsid w:val="00BE44A4"/>
    <w:rsid w:val="00BF296C"/>
    <w:rsid w:val="00C27B7C"/>
    <w:rsid w:val="00CE1FFA"/>
    <w:rsid w:val="00D02470"/>
    <w:rsid w:val="00E57CA5"/>
    <w:rsid w:val="00EB6826"/>
    <w:rsid w:val="00EF3F30"/>
    <w:rsid w:val="00F009CE"/>
    <w:rsid w:val="00FB3465"/>
    <w:rsid w:val="00FD27D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color w:val="0000FF"/>
      <w:sz w:val="24"/>
      <w:lang w:val="en-US" w:eastAsia="en-US"/>
    </w:rPr>
  </w:style>
  <w:style w:type="paragraph" w:styleId="Heading1">
    <w:name w:val="heading 1"/>
    <w:basedOn w:val="Normal"/>
    <w:next w:val="Normal"/>
    <w:qFormat/>
    <w:pPr>
      <w:keepNext/>
      <w:tabs>
        <w:tab w:val="left" w:pos="11880"/>
      </w:tabs>
      <w:ind w:right="821" w:firstLine="1260"/>
      <w:jc w:val="center"/>
      <w:outlineLvl w:val="0"/>
    </w:pPr>
    <w:rPr>
      <w:b/>
      <w:sz w:val="28"/>
    </w:rPr>
  </w:style>
  <w:style w:type="paragraph" w:styleId="Heading2">
    <w:name w:val="heading 2"/>
    <w:basedOn w:val="Normal"/>
    <w:next w:val="Normal"/>
    <w:qFormat/>
    <w:pPr>
      <w:keepNext/>
      <w:ind w:left="1440" w:right="245"/>
      <w:jc w:val="center"/>
      <w:outlineLvl w:val="1"/>
    </w:pPr>
    <w:rPr>
      <w:b/>
      <w:sz w:val="44"/>
    </w:rPr>
  </w:style>
  <w:style w:type="paragraph" w:styleId="Heading3">
    <w:name w:val="heading 3"/>
    <w:basedOn w:val="Normal"/>
    <w:next w:val="Normal"/>
    <w:qFormat/>
    <w:pPr>
      <w:keepNext/>
      <w:tabs>
        <w:tab w:val="left" w:pos="1170"/>
      </w:tabs>
      <w:ind w:left="1134" w:right="11"/>
      <w:outlineLvl w:val="2"/>
    </w:pPr>
    <w:rPr>
      <w:b/>
      <w:sz w:val="28"/>
    </w:rPr>
  </w:style>
  <w:style w:type="paragraph" w:styleId="Heading4">
    <w:name w:val="heading 4"/>
    <w:basedOn w:val="Normal"/>
    <w:next w:val="Normal"/>
    <w:qFormat/>
    <w:pPr>
      <w:keepNext/>
      <w:jc w:val="center"/>
      <w:outlineLvl w:val="3"/>
    </w:pPr>
    <w:rPr>
      <w:rFonts w:ascii="Times New Roman" w:hAnsi="Times New Roman"/>
      <w:sz w:val="28"/>
      <w:lang w:val="x-none"/>
    </w:rPr>
  </w:style>
  <w:style w:type="paragraph" w:styleId="Heading5">
    <w:name w:val="heading 5"/>
    <w:basedOn w:val="Normal"/>
    <w:next w:val="Normal"/>
    <w:qFormat/>
    <w:pPr>
      <w:keepNext/>
      <w:ind w:firstLine="1134"/>
      <w:jc w:val="both"/>
      <w:outlineLvl w:val="4"/>
    </w:pPr>
    <w:rPr>
      <w:rFonts w:ascii="Times New Roman" w:hAnsi="Times New Roman"/>
      <w:b/>
      <w:sz w:val="28"/>
    </w:rPr>
  </w:style>
  <w:style w:type="paragraph" w:styleId="Heading6">
    <w:name w:val="heading 6"/>
    <w:basedOn w:val="Normal"/>
    <w:next w:val="Normal"/>
    <w:qFormat/>
    <w:pPr>
      <w:keepNext/>
      <w:ind w:left="284" w:firstLine="850"/>
      <w:jc w:val="both"/>
      <w:outlineLvl w:val="5"/>
    </w:pPr>
    <w:rPr>
      <w:rFonts w:ascii="Times New Roman" w:hAnsi="Times New Roman"/>
      <w:b/>
      <w:sz w:val="28"/>
      <w:lang w:val="x-none"/>
    </w:rPr>
  </w:style>
  <w:style w:type="paragraph" w:styleId="Heading7">
    <w:name w:val="heading 7"/>
    <w:basedOn w:val="Normal"/>
    <w:next w:val="Normal"/>
    <w:qFormat/>
    <w:pPr>
      <w:keepNext/>
      <w:jc w:val="center"/>
      <w:outlineLvl w:val="6"/>
    </w:pPr>
    <w:rPr>
      <w:rFonts w:ascii="Times New Roman" w:hAnsi="Times New Roman"/>
      <w:b/>
      <w:sz w:val="26"/>
    </w:rPr>
  </w:style>
  <w:style w:type="paragraph" w:styleId="Heading8">
    <w:name w:val="heading 8"/>
    <w:basedOn w:val="Normal"/>
    <w:next w:val="Normal"/>
    <w:qFormat/>
    <w:pPr>
      <w:keepNext/>
      <w:jc w:val="center"/>
      <w:outlineLvl w:val="7"/>
    </w:pPr>
    <w:rPr>
      <w:rFonts w:ascii="Times New Roman" w:hAnsi="Times New Roman"/>
      <w:b/>
      <w:sz w:val="28"/>
      <w:lang w:val="x-none"/>
    </w:rPr>
  </w:style>
  <w:style w:type="paragraph" w:styleId="Heading9">
    <w:name w:val="heading 9"/>
    <w:basedOn w:val="Normal"/>
    <w:next w:val="Normal"/>
    <w:qFormat/>
    <w:pPr>
      <w:keepNext/>
      <w:tabs>
        <w:tab w:val="left" w:pos="11250"/>
      </w:tabs>
      <w:ind w:right="11"/>
      <w:jc w:val="center"/>
      <w:outlineLvl w:val="8"/>
    </w:pPr>
    <w:rPr>
      <w:rFonts w:ascii="Times New Roman" w:hAnsi="Times New Roman"/>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rPr>
      <w:color w:val="auto"/>
    </w:rPr>
  </w:style>
  <w:style w:type="paragraph" w:styleId="BodyTextIndent">
    <w:name w:val="Body Text Indent"/>
    <w:basedOn w:val="Normal"/>
    <w:pPr>
      <w:ind w:firstLine="1134"/>
      <w:jc w:val="both"/>
    </w:pPr>
    <w:rPr>
      <w:color w:val="auto"/>
      <w:sz w:val="28"/>
      <w:lang w:val="x-none"/>
    </w:rPr>
  </w:style>
  <w:style w:type="paragraph" w:styleId="BodyTextIndent2">
    <w:name w:val="Body Text Indent 2"/>
    <w:basedOn w:val="Normal"/>
    <w:pPr>
      <w:ind w:firstLine="1134"/>
      <w:jc w:val="both"/>
    </w:pPr>
    <w:rPr>
      <w:b/>
      <w:i/>
      <w:color w:val="auto"/>
      <w:sz w:val="28"/>
      <w:lang w:val="x-none"/>
    </w:rPr>
  </w:style>
  <w:style w:type="paragraph" w:styleId="BodyTextIndent3">
    <w:name w:val="Body Text Indent 3"/>
    <w:basedOn w:val="Normal"/>
    <w:pPr>
      <w:ind w:firstLine="1134"/>
      <w:jc w:val="both"/>
    </w:pPr>
    <w:rPr>
      <w:i/>
      <w:color w:val="auto"/>
      <w:sz w:val="28"/>
      <w:lang w:val="x-none"/>
    </w:rPr>
  </w:style>
  <w:style w:type="paragraph" w:styleId="BodyText">
    <w:name w:val="Body Text"/>
    <w:basedOn w:val="Normal"/>
    <w:pPr>
      <w:jc w:val="both"/>
    </w:pPr>
    <w:rPr>
      <w:rFonts w:ascii="Times New Roman" w:hAnsi="Times New Roman"/>
      <w:sz w:val="28"/>
      <w:lang w:val="x-none"/>
    </w:rPr>
  </w:style>
  <w:style w:type="paragraph" w:styleId="BodyText3">
    <w:name w:val="Body Text 3"/>
    <w:basedOn w:val="Normal"/>
    <w:rsid w:val="000453C3"/>
    <w:pPr>
      <w:jc w:val="center"/>
    </w:pPr>
    <w:rPr>
      <w:rFonts w:cs="VNI-Times"/>
      <w:i/>
      <w:iCs/>
      <w:color w:val="auto"/>
      <w:sz w:val="28"/>
      <w:szCs w:val="28"/>
    </w:rPr>
  </w:style>
  <w:style w:type="table" w:styleId="TableGrid">
    <w:name w:val="Table Grid"/>
    <w:basedOn w:val="TableNormal"/>
    <w:rsid w:val="00233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color w:val="0000FF"/>
      <w:sz w:val="24"/>
      <w:lang w:val="en-US" w:eastAsia="en-US"/>
    </w:rPr>
  </w:style>
  <w:style w:type="paragraph" w:styleId="Heading1">
    <w:name w:val="heading 1"/>
    <w:basedOn w:val="Normal"/>
    <w:next w:val="Normal"/>
    <w:qFormat/>
    <w:pPr>
      <w:keepNext/>
      <w:tabs>
        <w:tab w:val="left" w:pos="11880"/>
      </w:tabs>
      <w:ind w:right="821" w:firstLine="1260"/>
      <w:jc w:val="center"/>
      <w:outlineLvl w:val="0"/>
    </w:pPr>
    <w:rPr>
      <w:b/>
      <w:sz w:val="28"/>
    </w:rPr>
  </w:style>
  <w:style w:type="paragraph" w:styleId="Heading2">
    <w:name w:val="heading 2"/>
    <w:basedOn w:val="Normal"/>
    <w:next w:val="Normal"/>
    <w:qFormat/>
    <w:pPr>
      <w:keepNext/>
      <w:ind w:left="1440" w:right="245"/>
      <w:jc w:val="center"/>
      <w:outlineLvl w:val="1"/>
    </w:pPr>
    <w:rPr>
      <w:b/>
      <w:sz w:val="44"/>
    </w:rPr>
  </w:style>
  <w:style w:type="paragraph" w:styleId="Heading3">
    <w:name w:val="heading 3"/>
    <w:basedOn w:val="Normal"/>
    <w:next w:val="Normal"/>
    <w:qFormat/>
    <w:pPr>
      <w:keepNext/>
      <w:tabs>
        <w:tab w:val="left" w:pos="1170"/>
      </w:tabs>
      <w:ind w:left="1134" w:right="11"/>
      <w:outlineLvl w:val="2"/>
    </w:pPr>
    <w:rPr>
      <w:b/>
      <w:sz w:val="28"/>
    </w:rPr>
  </w:style>
  <w:style w:type="paragraph" w:styleId="Heading4">
    <w:name w:val="heading 4"/>
    <w:basedOn w:val="Normal"/>
    <w:next w:val="Normal"/>
    <w:qFormat/>
    <w:pPr>
      <w:keepNext/>
      <w:jc w:val="center"/>
      <w:outlineLvl w:val="3"/>
    </w:pPr>
    <w:rPr>
      <w:rFonts w:ascii="Times New Roman" w:hAnsi="Times New Roman"/>
      <w:sz w:val="28"/>
      <w:lang w:val="x-none"/>
    </w:rPr>
  </w:style>
  <w:style w:type="paragraph" w:styleId="Heading5">
    <w:name w:val="heading 5"/>
    <w:basedOn w:val="Normal"/>
    <w:next w:val="Normal"/>
    <w:qFormat/>
    <w:pPr>
      <w:keepNext/>
      <w:ind w:firstLine="1134"/>
      <w:jc w:val="both"/>
      <w:outlineLvl w:val="4"/>
    </w:pPr>
    <w:rPr>
      <w:rFonts w:ascii="Times New Roman" w:hAnsi="Times New Roman"/>
      <w:b/>
      <w:sz w:val="28"/>
    </w:rPr>
  </w:style>
  <w:style w:type="paragraph" w:styleId="Heading6">
    <w:name w:val="heading 6"/>
    <w:basedOn w:val="Normal"/>
    <w:next w:val="Normal"/>
    <w:qFormat/>
    <w:pPr>
      <w:keepNext/>
      <w:ind w:left="284" w:firstLine="850"/>
      <w:jc w:val="both"/>
      <w:outlineLvl w:val="5"/>
    </w:pPr>
    <w:rPr>
      <w:rFonts w:ascii="Times New Roman" w:hAnsi="Times New Roman"/>
      <w:b/>
      <w:sz w:val="28"/>
      <w:lang w:val="x-none"/>
    </w:rPr>
  </w:style>
  <w:style w:type="paragraph" w:styleId="Heading7">
    <w:name w:val="heading 7"/>
    <w:basedOn w:val="Normal"/>
    <w:next w:val="Normal"/>
    <w:qFormat/>
    <w:pPr>
      <w:keepNext/>
      <w:jc w:val="center"/>
      <w:outlineLvl w:val="6"/>
    </w:pPr>
    <w:rPr>
      <w:rFonts w:ascii="Times New Roman" w:hAnsi="Times New Roman"/>
      <w:b/>
      <w:sz w:val="26"/>
    </w:rPr>
  </w:style>
  <w:style w:type="paragraph" w:styleId="Heading8">
    <w:name w:val="heading 8"/>
    <w:basedOn w:val="Normal"/>
    <w:next w:val="Normal"/>
    <w:qFormat/>
    <w:pPr>
      <w:keepNext/>
      <w:jc w:val="center"/>
      <w:outlineLvl w:val="7"/>
    </w:pPr>
    <w:rPr>
      <w:rFonts w:ascii="Times New Roman" w:hAnsi="Times New Roman"/>
      <w:b/>
      <w:sz w:val="28"/>
      <w:lang w:val="x-none"/>
    </w:rPr>
  </w:style>
  <w:style w:type="paragraph" w:styleId="Heading9">
    <w:name w:val="heading 9"/>
    <w:basedOn w:val="Normal"/>
    <w:next w:val="Normal"/>
    <w:qFormat/>
    <w:pPr>
      <w:keepNext/>
      <w:tabs>
        <w:tab w:val="left" w:pos="11250"/>
      </w:tabs>
      <w:ind w:right="11"/>
      <w:jc w:val="center"/>
      <w:outlineLvl w:val="8"/>
    </w:pPr>
    <w:rPr>
      <w:rFonts w:ascii="Times New Roman" w:hAnsi="Times New Roman"/>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rPr>
      <w:color w:val="auto"/>
    </w:rPr>
  </w:style>
  <w:style w:type="paragraph" w:styleId="BodyTextIndent">
    <w:name w:val="Body Text Indent"/>
    <w:basedOn w:val="Normal"/>
    <w:pPr>
      <w:ind w:firstLine="1134"/>
      <w:jc w:val="both"/>
    </w:pPr>
    <w:rPr>
      <w:color w:val="auto"/>
      <w:sz w:val="28"/>
      <w:lang w:val="x-none"/>
    </w:rPr>
  </w:style>
  <w:style w:type="paragraph" w:styleId="BodyTextIndent2">
    <w:name w:val="Body Text Indent 2"/>
    <w:basedOn w:val="Normal"/>
    <w:pPr>
      <w:ind w:firstLine="1134"/>
      <w:jc w:val="both"/>
    </w:pPr>
    <w:rPr>
      <w:b/>
      <w:i/>
      <w:color w:val="auto"/>
      <w:sz w:val="28"/>
      <w:lang w:val="x-none"/>
    </w:rPr>
  </w:style>
  <w:style w:type="paragraph" w:styleId="BodyTextIndent3">
    <w:name w:val="Body Text Indent 3"/>
    <w:basedOn w:val="Normal"/>
    <w:pPr>
      <w:ind w:firstLine="1134"/>
      <w:jc w:val="both"/>
    </w:pPr>
    <w:rPr>
      <w:i/>
      <w:color w:val="auto"/>
      <w:sz w:val="28"/>
      <w:lang w:val="x-none"/>
    </w:rPr>
  </w:style>
  <w:style w:type="paragraph" w:styleId="BodyText">
    <w:name w:val="Body Text"/>
    <w:basedOn w:val="Normal"/>
    <w:pPr>
      <w:jc w:val="both"/>
    </w:pPr>
    <w:rPr>
      <w:rFonts w:ascii="Times New Roman" w:hAnsi="Times New Roman"/>
      <w:sz w:val="28"/>
      <w:lang w:val="x-none"/>
    </w:rPr>
  </w:style>
  <w:style w:type="paragraph" w:styleId="BodyText3">
    <w:name w:val="Body Text 3"/>
    <w:basedOn w:val="Normal"/>
    <w:rsid w:val="000453C3"/>
    <w:pPr>
      <w:jc w:val="center"/>
    </w:pPr>
    <w:rPr>
      <w:rFonts w:cs="VNI-Times"/>
      <w:i/>
      <w:iCs/>
      <w:color w:val="auto"/>
      <w:sz w:val="28"/>
      <w:szCs w:val="28"/>
    </w:rPr>
  </w:style>
  <w:style w:type="table" w:styleId="TableGrid">
    <w:name w:val="Table Grid"/>
    <w:basedOn w:val="TableNormal"/>
    <w:rsid w:val="00233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619846-742B-4964-8330-B6CA045E3089}"/>
</file>

<file path=customXml/itemProps2.xml><?xml version="1.0" encoding="utf-8"?>
<ds:datastoreItem xmlns:ds="http://schemas.openxmlformats.org/officeDocument/2006/customXml" ds:itemID="{4CE6CE1F-01ED-44AF-8CB0-F0047B7A1730}"/>
</file>

<file path=customXml/itemProps3.xml><?xml version="1.0" encoding="utf-8"?>
<ds:datastoreItem xmlns:ds="http://schemas.openxmlformats.org/officeDocument/2006/customXml" ds:itemID="{C2076482-807D-4BF0-B99F-EDFB9FDBE53D}"/>
</file>

<file path=docProps/app.xml><?xml version="1.0" encoding="utf-8"?>
<Properties xmlns="http://schemas.openxmlformats.org/officeDocument/2006/extended-properties" xmlns:vt="http://schemas.openxmlformats.org/officeDocument/2006/docPropsVTypes">
  <Template>Normal</Template>
  <TotalTime>1</TotalTime>
  <Pages>8</Pages>
  <Words>2179</Words>
  <Characters>12422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LOVE</vt:lpstr>
    </vt:vector>
  </TitlesOfParts>
  <Company>Bo Tai Chinh</Company>
  <LinksUpToDate>false</LinksUpToDate>
  <CharactersWithSpaces>14572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c:title>
  <dc:subject>Birthday</dc:subject>
  <dc:creator>Ulysses R. Gotera</dc:creator>
  <cp:keywords>FoxChit SOFTWARE SOLUTIONS</cp:keywords>
  <cp:lastModifiedBy>van sơn</cp:lastModifiedBy>
  <cp:revision>2</cp:revision>
  <cp:lastPrinted>2008-01-02T03:13:00Z</cp:lastPrinted>
  <dcterms:created xsi:type="dcterms:W3CDTF">2014-12-08T09:30:00Z</dcterms:created>
  <dcterms:modified xsi:type="dcterms:W3CDTF">2014-12-08T09:30:00Z</dcterms:modified>
</cp:coreProperties>
</file>